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>
    <v:background id="_x0000_s1025" o:bwmode="white" fillcolor="#b6dde8 [1304]" o:targetscreensize="800,600">
      <v:fill color2="white [3212]" focusposition=".5,.5" focussize="" type="gradientRadial"/>
    </v:background>
  </w:background>
  <w:body>
    <w:p w:rsidR="00EB7AA6" w:rsidRDefault="00027FF7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  <w:r w:rsidRPr="006D3679">
        <w:rPr>
          <w:b/>
          <w:i/>
          <w:color w:val="FF0000"/>
          <w:sz w:val="32"/>
          <w:szCs w:val="32"/>
        </w:rPr>
        <w:t>«Подбери признак»</w:t>
      </w:r>
    </w:p>
    <w:p w:rsidR="006D3679" w:rsidRDefault="006D3679" w:rsidP="006D3679">
      <w:pPr>
        <w:pStyle w:val="a7"/>
        <w:jc w:val="center"/>
        <w:rPr>
          <w:b/>
          <w:i/>
          <w:sz w:val="24"/>
          <w:szCs w:val="24"/>
        </w:rPr>
      </w:pPr>
      <w:r w:rsidRPr="006D3679">
        <w:rPr>
          <w:b/>
          <w:i/>
          <w:sz w:val="24"/>
          <w:szCs w:val="24"/>
        </w:rPr>
        <w:t>Цель: учить согласовывать прилагательные с существительными.</w:t>
      </w:r>
    </w:p>
    <w:p w:rsidR="006D3679" w:rsidRDefault="006D3679" w:rsidP="006D3679">
      <w:pPr>
        <w:pStyle w:val="a7"/>
        <w:jc w:val="center"/>
        <w:rPr>
          <w:sz w:val="24"/>
          <w:szCs w:val="24"/>
        </w:rPr>
      </w:pPr>
      <w:proofErr w:type="gramStart"/>
      <w:r w:rsidRPr="006D3679">
        <w:rPr>
          <w:sz w:val="24"/>
          <w:szCs w:val="24"/>
        </w:rPr>
        <w:t>Взрослый называет слово и задает вопросы (Какой?</w:t>
      </w:r>
      <w:proofErr w:type="gramEnd"/>
      <w:r w:rsidRPr="006D3679">
        <w:rPr>
          <w:sz w:val="24"/>
          <w:szCs w:val="24"/>
        </w:rPr>
        <w:t xml:space="preserve"> Какая? Какие? </w:t>
      </w:r>
      <w:proofErr w:type="gramStart"/>
      <w:r w:rsidRPr="006D3679">
        <w:rPr>
          <w:sz w:val="24"/>
          <w:szCs w:val="24"/>
        </w:rPr>
        <w:t>Ребенок отвечает)</w:t>
      </w:r>
      <w:proofErr w:type="gramEnd"/>
    </w:p>
    <w:p w:rsidR="006D3679" w:rsidRDefault="006D3679" w:rsidP="006D3679">
      <w:pPr>
        <w:pStyle w:val="a7"/>
        <w:jc w:val="center"/>
        <w:rPr>
          <w:color w:val="002060"/>
          <w:sz w:val="24"/>
          <w:szCs w:val="24"/>
        </w:rPr>
      </w:pPr>
      <w:r w:rsidRPr="006D3679">
        <w:rPr>
          <w:color w:val="002060"/>
          <w:sz w:val="24"/>
          <w:szCs w:val="24"/>
        </w:rPr>
        <w:t>Куртка</w:t>
      </w:r>
      <w:r>
        <w:rPr>
          <w:i/>
          <w:color w:val="002060"/>
          <w:sz w:val="24"/>
          <w:szCs w:val="24"/>
        </w:rPr>
        <w:t xml:space="preserve"> (какая) – </w:t>
      </w:r>
      <w:proofErr w:type="spellStart"/>
      <w:r w:rsidRPr="006D3679">
        <w:rPr>
          <w:color w:val="002060"/>
          <w:sz w:val="24"/>
          <w:szCs w:val="24"/>
        </w:rPr>
        <w:t>красная</w:t>
      </w:r>
      <w:proofErr w:type="gramStart"/>
      <w:r w:rsidRPr="006D3679">
        <w:rPr>
          <w:color w:val="002060"/>
          <w:sz w:val="24"/>
          <w:szCs w:val="24"/>
        </w:rPr>
        <w:t>,т</w:t>
      </w:r>
      <w:proofErr w:type="gramEnd"/>
      <w:r w:rsidRPr="006D3679">
        <w:rPr>
          <w:color w:val="002060"/>
          <w:sz w:val="24"/>
          <w:szCs w:val="24"/>
        </w:rPr>
        <w:t>еплая,зимняя</w:t>
      </w:r>
      <w:proofErr w:type="spellEnd"/>
      <w:r w:rsidRPr="006D3679">
        <w:rPr>
          <w:color w:val="002060"/>
          <w:sz w:val="24"/>
          <w:szCs w:val="24"/>
        </w:rPr>
        <w:t>…</w:t>
      </w:r>
    </w:p>
    <w:p w:rsidR="006D3679" w:rsidRDefault="006D3679" w:rsidP="006D3679">
      <w:pPr>
        <w:pStyle w:val="a7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Сапоги </w:t>
      </w:r>
      <w:r w:rsidRPr="006D3679">
        <w:rPr>
          <w:i/>
          <w:color w:val="002060"/>
          <w:sz w:val="24"/>
          <w:szCs w:val="24"/>
        </w:rPr>
        <w:t>(какие)</w:t>
      </w:r>
      <w:r>
        <w:rPr>
          <w:color w:val="002060"/>
          <w:sz w:val="24"/>
          <w:szCs w:val="24"/>
        </w:rPr>
        <w:t xml:space="preserve"> – черные, удобные, теплые…</w:t>
      </w:r>
    </w:p>
    <w:p w:rsidR="006D3679" w:rsidRDefault="006D3679" w:rsidP="006D3679">
      <w:pPr>
        <w:pStyle w:val="a7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Шарф </w:t>
      </w:r>
      <w:r>
        <w:rPr>
          <w:i/>
          <w:color w:val="002060"/>
          <w:sz w:val="24"/>
          <w:szCs w:val="24"/>
        </w:rPr>
        <w:t xml:space="preserve">(какой) – </w:t>
      </w:r>
      <w:r>
        <w:rPr>
          <w:color w:val="002060"/>
          <w:sz w:val="24"/>
          <w:szCs w:val="24"/>
        </w:rPr>
        <w:t>пушистый, вязанный….</w:t>
      </w:r>
    </w:p>
    <w:p w:rsidR="006D3679" w:rsidRDefault="006D3679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  <w:r w:rsidRPr="006D3679">
        <w:rPr>
          <w:b/>
          <w:i/>
          <w:color w:val="FF0000"/>
          <w:sz w:val="32"/>
          <w:szCs w:val="32"/>
        </w:rPr>
        <w:t>«Назови ласково»</w:t>
      </w:r>
    </w:p>
    <w:p w:rsidR="006D3679" w:rsidRDefault="006D3679" w:rsidP="006D3679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 учить детей образовывать слова при помощи уменьшительно-ласкательных суффиксов.</w:t>
      </w:r>
    </w:p>
    <w:p w:rsidR="006D3679" w:rsidRDefault="006D3679" w:rsidP="006D367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Взрослый произносит фразу и бросает мяч ребенку. Предложите ребенку вам мяч и изменить фразу так, чтобы слова в ней звучали ласково.</w:t>
      </w:r>
    </w:p>
    <w:p w:rsidR="006D3679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Шуба теплая – шубка тепленькая</w:t>
      </w:r>
    </w:p>
    <w:p w:rsidR="00271416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Лиса хитрая – лисичка хитренькая</w:t>
      </w:r>
    </w:p>
    <w:p w:rsidR="00271416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Заяц белый – зайчик беленький</w:t>
      </w:r>
    </w:p>
    <w:p w:rsidR="00271416" w:rsidRDefault="00271416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«Посчитай»</w:t>
      </w:r>
    </w:p>
    <w:p w:rsidR="00271416" w:rsidRDefault="00271416" w:rsidP="006D3679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 упражнять в согласовании существительных с числительными 1-2-5</w:t>
      </w:r>
    </w:p>
    <w:p w:rsidR="00271416" w:rsidRDefault="00271416" w:rsidP="006D3679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Взрослый называет один предмет, ребенок отвечает, как будет звучать 1-2-5 предметов.</w:t>
      </w:r>
    </w:p>
    <w:p w:rsidR="00271416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Один мяч - два мяча - пять мячей</w:t>
      </w:r>
    </w:p>
    <w:p w:rsidR="00271416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Одна кукла – две куклы – пять кукол</w:t>
      </w:r>
    </w:p>
    <w:p w:rsidR="00271416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Одно облако – два облака – пять облаков</w:t>
      </w:r>
    </w:p>
    <w:p w:rsidR="00271416" w:rsidRDefault="00271416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«Узнай по описанию»</w:t>
      </w:r>
    </w:p>
    <w:p w:rsidR="00271416" w:rsidRDefault="00271416" w:rsidP="006D3679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 учить составлять описательные загадки о ягодах, фруктах и т.д.</w:t>
      </w:r>
    </w:p>
    <w:p w:rsidR="00271416" w:rsidRDefault="00271416" w:rsidP="006D3679">
      <w:pPr>
        <w:pStyle w:val="a7"/>
        <w:jc w:val="center"/>
        <w:rPr>
          <w:i/>
          <w:color w:val="1F497D" w:themeColor="text2"/>
          <w:sz w:val="24"/>
          <w:szCs w:val="24"/>
        </w:rPr>
      </w:pPr>
      <w:r>
        <w:rPr>
          <w:sz w:val="24"/>
          <w:szCs w:val="24"/>
        </w:rPr>
        <w:t>Взрослый просит ребенка самостоятельно составить описательную загадку о ягодах или фруктах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i/>
          <w:color w:val="1F497D" w:themeColor="text2"/>
          <w:sz w:val="24"/>
          <w:szCs w:val="24"/>
        </w:rPr>
        <w:t>«Овальный, твердый, желтый, кислый, кладут в чай» (Лимон)</w:t>
      </w:r>
    </w:p>
    <w:p w:rsidR="00271416" w:rsidRDefault="00271416" w:rsidP="006D3679">
      <w:pPr>
        <w:pStyle w:val="a7"/>
        <w:jc w:val="center"/>
        <w:rPr>
          <w:i/>
          <w:color w:val="1F497D" w:themeColor="text2"/>
          <w:sz w:val="24"/>
          <w:szCs w:val="24"/>
        </w:rPr>
      </w:pPr>
    </w:p>
    <w:p w:rsidR="00271416" w:rsidRPr="00271416" w:rsidRDefault="008F1CA6" w:rsidP="006D3679">
      <w:pPr>
        <w:pStyle w:val="a7"/>
        <w:jc w:val="center"/>
        <w:rPr>
          <w:i/>
          <w:color w:val="1F497D" w:themeColor="text2"/>
          <w:sz w:val="24"/>
          <w:szCs w:val="24"/>
        </w:rPr>
      </w:pPr>
      <w:r>
        <w:rPr>
          <w:i/>
          <w:noProof/>
          <w:color w:val="1F497D" w:themeColor="text2"/>
          <w:sz w:val="24"/>
          <w:szCs w:val="24"/>
          <w:lang w:eastAsia="ru-RU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6.5pt;margin-top:5.6pt;width:221.4pt;height:168.5pt;z-index:251658240" adj="1351,1348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8D0F3E" w:rsidRPr="008D0F3E" w:rsidRDefault="008D0F3E" w:rsidP="008D0F3E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Основная задача родителей – вовремя обратить внимание на различные нарушения устной речи своего ребенка, чтобы начать логопедическую работу с ним до школы, предотвратить неуспеваемость в общеобразовательной школе. Чем раньше будет начата коррекция, тем лучше ее результат.</w:t>
                  </w:r>
                </w:p>
              </w:txbxContent>
            </v:textbox>
          </v:shape>
        </w:pict>
      </w:r>
    </w:p>
    <w:p w:rsidR="00271416" w:rsidRPr="00271416" w:rsidRDefault="00271416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</w:p>
    <w:p w:rsidR="00271416" w:rsidRPr="006D3679" w:rsidRDefault="00271416" w:rsidP="006D3679">
      <w:pPr>
        <w:pStyle w:val="a7"/>
        <w:jc w:val="center"/>
        <w:rPr>
          <w:color w:val="1F497D" w:themeColor="text2"/>
          <w:sz w:val="24"/>
          <w:szCs w:val="24"/>
        </w:rPr>
      </w:pPr>
    </w:p>
    <w:p w:rsidR="006D3679" w:rsidRPr="006D3679" w:rsidRDefault="006D3679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</w:p>
    <w:p w:rsidR="00027FF7" w:rsidRDefault="00027FF7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8D0F3E" w:rsidRDefault="008D0F3E" w:rsidP="006D3679">
      <w:pPr>
        <w:pStyle w:val="a7"/>
        <w:jc w:val="center"/>
        <w:rPr>
          <w:i/>
        </w:rPr>
      </w:pPr>
    </w:p>
    <w:p w:rsidR="009F6359" w:rsidRDefault="008D0F3E" w:rsidP="00350329">
      <w:pPr>
        <w:pStyle w:val="a7"/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3023870" cy="2268493"/>
            <wp:effectExtent l="19050" t="0" r="5080" b="0"/>
            <wp:docPr id="1" name="Рисунок 1" descr="https://sun9-37.userapi.com/impg/YMyHmJancLgAqgcSZQyqL1eDrlGTcEyxB2hYMw/cS64KIhLqdE.jpg?size=1280x960&amp;quality=96&amp;sign=0ab31c47df5b3b19397654eae531bc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YMyHmJancLgAqgcSZQyqL1eDrlGTcEyxB2hYMw/cS64KIhLqdE.jpg?size=1280x960&amp;quality=96&amp;sign=0ab31c47df5b3b19397654eae531bcd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59" w:rsidRDefault="009F6359" w:rsidP="006D3679">
      <w:pPr>
        <w:pStyle w:val="a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Желаем успеха в работе с детьми!</w:t>
      </w:r>
    </w:p>
    <w:p w:rsidR="009F6359" w:rsidRDefault="008F1CA6" w:rsidP="006D3679">
      <w:pPr>
        <w:pStyle w:val="a7"/>
        <w:jc w:val="center"/>
        <w:rPr>
          <w:b/>
          <w:i/>
          <w:sz w:val="32"/>
          <w:szCs w:val="32"/>
        </w:rPr>
      </w:pPr>
      <w:r w:rsidRPr="008F1CA6">
        <w:rPr>
          <w:noProof/>
          <w:lang w:eastAsia="ru-RU"/>
        </w:rPr>
        <w:pict>
          <v:shape id="_x0000_s1034" type="#_x0000_t62" style="position:absolute;left:0;text-align:left;margin-left:49.25pt;margin-top:106.15pt;width:2in;height:25.1pt;z-index:251662336" adj="6488,1162">
            <v:textbox>
              <w:txbxContent>
                <w:p w:rsidR="00350329" w:rsidRDefault="00350329" w:rsidP="00350329">
                  <w:pPr>
                    <w:jc w:val="center"/>
                  </w:pPr>
                  <w:r>
                    <w:t>МДОУ «ДС №126» 2021г</w:t>
                  </w:r>
                </w:p>
              </w:txbxContent>
            </v:textbox>
          </v:shape>
        </w:pict>
      </w:r>
      <w:r w:rsidR="009F6359">
        <w:rPr>
          <w:noProof/>
          <w:lang w:eastAsia="ru-RU"/>
        </w:rPr>
        <w:drawing>
          <wp:inline distT="0" distB="0" distL="0" distR="0">
            <wp:extent cx="2344588" cy="1465368"/>
            <wp:effectExtent l="19050" t="0" r="0" b="0"/>
            <wp:docPr id="4" name="Рисунок 4" descr="https://w-dog.ru/wallpapers/13/18/515519296972387/risunok-deti-devochki-cvety-igrushki-vozdushnyj-sharik-smex-ves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13/18/515519296972387/risunok-deti-devochki-cvety-igrushki-vozdushnyj-sharik-smex-vese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26" cy="146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61" w:rsidRDefault="00686B4E" w:rsidP="00735F61">
      <w:pPr>
        <w:pStyle w:val="a7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  <w:lang w:eastAsia="ru-RU"/>
        </w:rPr>
        <w:lastRenderedPageBreak/>
        <w:pict>
          <v:shape id="_x0000_s1027" type="#_x0000_t62" style="position:absolute;margin-left:-1.45pt;margin-top:-.5pt;width:239.75pt;height:105.25pt;z-index:251659264" adj="1721,2107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35F61" w:rsidRPr="00735F61" w:rsidRDefault="00735F61" w:rsidP="00686B4E">
                  <w:pPr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FF0000"/>
                      <w:sz w:val="32"/>
                      <w:szCs w:val="32"/>
                    </w:rPr>
                    <w:t>Развитие речи детей старшего дошкольного возраста посредством речевых игр и упражнений</w:t>
                  </w:r>
                </w:p>
              </w:txbxContent>
            </v:textbox>
          </v:shape>
        </w:pict>
      </w:r>
    </w:p>
    <w:p w:rsidR="00735F61" w:rsidRDefault="00735F61" w:rsidP="00735F61">
      <w:pPr>
        <w:pStyle w:val="a7"/>
        <w:rPr>
          <w:b/>
          <w:i/>
          <w:sz w:val="32"/>
          <w:szCs w:val="32"/>
        </w:rPr>
      </w:pPr>
    </w:p>
    <w:p w:rsidR="00735F61" w:rsidRDefault="00735F61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</w:p>
    <w:p w:rsidR="00735F61" w:rsidRDefault="00735F61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</w:p>
    <w:p w:rsidR="005728DB" w:rsidRDefault="005728DB" w:rsidP="00E259B4">
      <w:pPr>
        <w:pStyle w:val="a7"/>
        <w:rPr>
          <w:b/>
          <w:i/>
          <w:color w:val="FF0000"/>
          <w:sz w:val="32"/>
          <w:szCs w:val="32"/>
        </w:rPr>
      </w:pPr>
    </w:p>
    <w:p w:rsidR="00686B4E" w:rsidRDefault="00686B4E" w:rsidP="00E259B4">
      <w:pPr>
        <w:pStyle w:val="a7"/>
        <w:rPr>
          <w:b/>
          <w:i/>
          <w:color w:val="FF0000"/>
          <w:sz w:val="32"/>
          <w:szCs w:val="32"/>
        </w:rPr>
      </w:pPr>
    </w:p>
    <w:p w:rsidR="005728DB" w:rsidRDefault="00686B4E" w:rsidP="006D3679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  <w:lang w:eastAsia="ru-RU"/>
        </w:rPr>
        <w:pict>
          <v:shape id="_x0000_s1029" type="#_x0000_t62" style="position:absolute;left:0;text-align:left;margin-left:8pt;margin-top:343.7pt;width:222.8pt;height:33.95pt;z-index:251660288" adj="1352,175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Советы родителям!</w:t>
                  </w:r>
                </w:p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  <w:p w:rsidR="00E259B4" w:rsidRPr="00E259B4" w:rsidRDefault="00E259B4" w:rsidP="00E259B4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728DB"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23870" cy="4514850"/>
            <wp:effectExtent l="19050" t="0" r="5080" b="0"/>
            <wp:docPr id="5" name="Рисунок 4" descr="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84" w:rsidRDefault="00207884" w:rsidP="00207884">
      <w:pPr>
        <w:pStyle w:val="a7"/>
        <w:jc w:val="center"/>
        <w:rPr>
          <w:b/>
          <w:i/>
          <w:color w:val="FF0000"/>
          <w:sz w:val="32"/>
          <w:szCs w:val="32"/>
          <w:lang w:val="en-US"/>
        </w:rPr>
      </w:pPr>
    </w:p>
    <w:p w:rsidR="00686B4E" w:rsidRDefault="00686B4E" w:rsidP="00686B4E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Выполнила воспитатель</w:t>
      </w:r>
    </w:p>
    <w:p w:rsidR="00686B4E" w:rsidRPr="00686B4E" w:rsidRDefault="00686B4E" w:rsidP="00686B4E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Соболева К.Ю.</w:t>
      </w:r>
    </w:p>
    <w:p w:rsidR="00207884" w:rsidRDefault="00277B37" w:rsidP="00207884">
      <w:pPr>
        <w:pStyle w:val="a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207884" w:rsidRPr="00A02D98">
        <w:rPr>
          <w:b/>
          <w:sz w:val="24"/>
          <w:szCs w:val="24"/>
        </w:rPr>
        <w:t>Словарь</w:t>
      </w:r>
      <w:r w:rsidR="00207884">
        <w:rPr>
          <w:sz w:val="24"/>
          <w:szCs w:val="24"/>
        </w:rPr>
        <w:t xml:space="preserve"> детей 5-6 лет активно пополняется новыми словами. Это связано с интенсивным расширением представлений об окружающем мире. </w:t>
      </w:r>
      <w:r w:rsidR="00A02D98">
        <w:rPr>
          <w:sz w:val="24"/>
          <w:szCs w:val="24"/>
        </w:rPr>
        <w:t xml:space="preserve">К концу шестого года жизни словарь детей достигает 3000-4000 слов. Расширяется словарь обобщений, особенно за счет широких родовых понятий, например растения – это деревья, кустарники, травы, цветы. </w:t>
      </w:r>
    </w:p>
    <w:p w:rsidR="00A02D98" w:rsidRDefault="00277B37" w:rsidP="00207884">
      <w:pPr>
        <w:pStyle w:val="a7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A02D98">
        <w:rPr>
          <w:b/>
          <w:sz w:val="24"/>
          <w:szCs w:val="24"/>
        </w:rPr>
        <w:t xml:space="preserve">Грамматический строй речи </w:t>
      </w:r>
      <w:r w:rsidR="00A02D98">
        <w:rPr>
          <w:sz w:val="24"/>
          <w:szCs w:val="24"/>
        </w:rPr>
        <w:t xml:space="preserve">становится более правильным. Дети достаточно хорошо образуют множественное число существительных (кукла </w:t>
      </w:r>
      <w:proofErr w:type="gramStart"/>
      <w:r w:rsidR="00A02D98">
        <w:rPr>
          <w:sz w:val="24"/>
          <w:szCs w:val="24"/>
        </w:rPr>
        <w:t>–к</w:t>
      </w:r>
      <w:proofErr w:type="gramEnd"/>
      <w:r w:rsidR="00A02D98">
        <w:rPr>
          <w:sz w:val="24"/>
          <w:szCs w:val="24"/>
        </w:rPr>
        <w:t xml:space="preserve">уклы),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пяти лет уверенно согласуют притяжательные местоимения мой, моя, </w:t>
      </w:r>
      <w:proofErr w:type="gramStart"/>
      <w:r w:rsidR="00A02D98">
        <w:rPr>
          <w:sz w:val="24"/>
          <w:szCs w:val="24"/>
        </w:rPr>
        <w:t>моё</w:t>
      </w:r>
      <w:proofErr w:type="gramEnd"/>
      <w:r w:rsidR="00A02D98">
        <w:rPr>
          <w:sz w:val="24"/>
          <w:szCs w:val="24"/>
        </w:rPr>
        <w:t xml:space="preserve"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</w:t>
      </w:r>
      <w:r>
        <w:rPr>
          <w:sz w:val="24"/>
          <w:szCs w:val="24"/>
        </w:rPr>
        <w:t>родительного падежа (чулок, носков, ботинок, тапочек и т.д.).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3.Звуковая культура речи </w:t>
      </w:r>
      <w:r>
        <w:rPr>
          <w:sz w:val="24"/>
          <w:szCs w:val="24"/>
        </w:rPr>
        <w:t xml:space="preserve">детей 5-6 лет 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</w:t>
      </w:r>
      <w:r>
        <w:rPr>
          <w:b/>
          <w:i/>
          <w:sz w:val="24"/>
          <w:szCs w:val="24"/>
        </w:rPr>
        <w:t xml:space="preserve">речевого слуха </w:t>
      </w:r>
      <w:r>
        <w:rPr>
          <w:sz w:val="24"/>
          <w:szCs w:val="24"/>
        </w:rPr>
        <w:t xml:space="preserve">ребенка в 5 лет позволяет ему: 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- контролировать правильность собственной речи и речи окружающих в произношении звуков и слов;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- усваивать правила ударения в соответствии с традициями родного языка;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выделять первую фонему (звук) в слове;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находить в слове место определенного звука;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определять последовательность звуков в односложных словах (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 сок);</w:t>
      </w:r>
    </w:p>
    <w:p w:rsidR="00277B37" w:rsidRDefault="00277B37" w:rsidP="00207884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- овладеть делением слова на слоги.</w:t>
      </w:r>
    </w:p>
    <w:p w:rsidR="00277B37" w:rsidRDefault="00277B37" w:rsidP="0020788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4.Связная речь детей 5-6 лет </w:t>
      </w:r>
    </w:p>
    <w:p w:rsidR="00277B37" w:rsidRDefault="00277B37" w:rsidP="00277B37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</w:t>
      </w:r>
      <w:r w:rsidR="00E602C6">
        <w:rPr>
          <w:sz w:val="24"/>
          <w:szCs w:val="24"/>
        </w:rPr>
        <w:t xml:space="preserve">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 w:rsidR="00E602C6">
        <w:rPr>
          <w:sz w:val="24"/>
          <w:szCs w:val="24"/>
        </w:rPr>
        <w:t>со</w:t>
      </w:r>
      <w:proofErr w:type="gramEnd"/>
      <w:r w:rsidR="00E602C6">
        <w:rPr>
          <w:sz w:val="24"/>
          <w:szCs w:val="24"/>
        </w:rPr>
        <w:t xml:space="preserve"> взрослым, так и со сверстниками.</w:t>
      </w:r>
    </w:p>
    <w:p w:rsidR="00E602C6" w:rsidRDefault="008F1CA6" w:rsidP="00CA32A8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62" style="position:absolute;left:0;text-align:left;margin-left:7.15pt;margin-top:7.95pt;width:224.15pt;height:277.1pt;z-index:251661312" adj="1349,2136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A32A8" w:rsidRPr="007B548D" w:rsidRDefault="00CA32A8" w:rsidP="00CA32A8">
                  <w:pPr>
                    <w:jc w:val="center"/>
                    <w:rPr>
                      <w:sz w:val="24"/>
                      <w:szCs w:val="24"/>
                    </w:rPr>
                  </w:pPr>
                  <w:r w:rsidRPr="007B548D">
                    <w:rPr>
                      <w:i/>
                      <w:iCs/>
                      <w:color w:val="111111"/>
                      <w:sz w:val="24"/>
                      <w:szCs w:val="24"/>
                      <w:shd w:val="clear" w:color="auto" w:fill="F5F5F5"/>
                    </w:rPr>
                    <w:t xml:space="preserve">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            </w:r>
                  <w:proofErr w:type="gramStart"/>
                  <w:r w:rsidRPr="007B548D">
                    <w:rPr>
                      <w:i/>
                      <w:iCs/>
                      <w:color w:val="111111"/>
                      <w:sz w:val="24"/>
                      <w:szCs w:val="24"/>
                      <w:shd w:val="clear" w:color="auto" w:fill="F5F5F5"/>
                    </w:rPr>
                    <w:t>и</w:t>
                  </w:r>
                  <w:proofErr w:type="gramEnd"/>
                  <w:r w:rsidRPr="007B548D">
                    <w:rPr>
                      <w:i/>
                      <w:iCs/>
                      <w:color w:val="111111"/>
                      <w:sz w:val="24"/>
                      <w:szCs w:val="24"/>
                      <w:shd w:val="clear" w:color="auto" w:fill="F5F5F5"/>
                    </w:rPr>
            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собеседника!</w:t>
                  </w:r>
                </w:p>
              </w:txbxContent>
            </v:textbox>
          </v:shape>
        </w:pict>
      </w: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rPr>
          <w:sz w:val="24"/>
          <w:szCs w:val="24"/>
        </w:rPr>
      </w:pPr>
    </w:p>
    <w:p w:rsidR="00E602C6" w:rsidRDefault="00E602C6" w:rsidP="00E602C6">
      <w:pPr>
        <w:pStyle w:val="a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Развивать грамотную речь у ребенка вам помогут следующие игры:</w:t>
      </w:r>
    </w:p>
    <w:p w:rsidR="00E602C6" w:rsidRDefault="00E602C6" w:rsidP="00E602C6">
      <w:pPr>
        <w:pStyle w:val="a7"/>
        <w:jc w:val="center"/>
        <w:rPr>
          <w:b/>
          <w:i/>
          <w:sz w:val="28"/>
          <w:szCs w:val="28"/>
        </w:rPr>
      </w:pPr>
    </w:p>
    <w:p w:rsidR="00E602C6" w:rsidRDefault="00E602C6" w:rsidP="00E602C6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«Как назвать по-другому»</w:t>
      </w:r>
    </w:p>
    <w:p w:rsidR="00E602C6" w:rsidRDefault="00E602C6" w:rsidP="00E602C6">
      <w:pPr>
        <w:pStyle w:val="a7"/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Цель: учить детей подбирать синонимы</w:t>
      </w:r>
    </w:p>
    <w:p w:rsidR="00E602C6" w:rsidRDefault="00E602C6" w:rsidP="00E602C6">
      <w:pPr>
        <w:pStyle w:val="a7"/>
        <w:jc w:val="center"/>
        <w:rPr>
          <w:i/>
          <w:color w:val="002060"/>
          <w:sz w:val="24"/>
          <w:szCs w:val="24"/>
        </w:rPr>
      </w:pPr>
      <w:r>
        <w:rPr>
          <w:sz w:val="24"/>
          <w:szCs w:val="24"/>
        </w:rPr>
        <w:t xml:space="preserve">Назовите любое слово </w:t>
      </w:r>
      <w:r>
        <w:rPr>
          <w:i/>
          <w:color w:val="002060"/>
          <w:sz w:val="24"/>
          <w:szCs w:val="24"/>
        </w:rPr>
        <w:t>(например, «веселый»)</w:t>
      </w:r>
    </w:p>
    <w:p w:rsidR="00E602C6" w:rsidRDefault="00E602C6" w:rsidP="00E602C6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спросите ребенка: </w:t>
      </w:r>
      <w:r>
        <w:rPr>
          <w:i/>
          <w:color w:val="002060"/>
          <w:sz w:val="24"/>
          <w:szCs w:val="24"/>
        </w:rPr>
        <w:t xml:space="preserve">«Как можно назвать по-другому?» </w:t>
      </w:r>
      <w:r w:rsidR="00D655E8">
        <w:rPr>
          <w:i/>
          <w:color w:val="002060"/>
          <w:sz w:val="24"/>
          <w:szCs w:val="24"/>
        </w:rPr>
        <w:t xml:space="preserve">(радостный, в хорошем настроении) </w:t>
      </w:r>
      <w:r w:rsidR="00D655E8">
        <w:rPr>
          <w:sz w:val="24"/>
          <w:szCs w:val="24"/>
        </w:rPr>
        <w:t>Если ребенок затрудняется с ответом, подскажите.</w:t>
      </w:r>
    </w:p>
    <w:p w:rsidR="00D655E8" w:rsidRDefault="00D655E8" w:rsidP="00E602C6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«Скажи наоборот»</w:t>
      </w:r>
    </w:p>
    <w:p w:rsidR="00D655E8" w:rsidRDefault="00D655E8" w:rsidP="00E602C6">
      <w:pPr>
        <w:pStyle w:val="a7"/>
        <w:jc w:val="center"/>
        <w:rPr>
          <w:b/>
          <w:i/>
          <w:sz w:val="24"/>
          <w:szCs w:val="24"/>
        </w:rPr>
      </w:pPr>
      <w:r w:rsidRPr="00D655E8">
        <w:rPr>
          <w:b/>
          <w:i/>
          <w:sz w:val="24"/>
          <w:szCs w:val="24"/>
        </w:rPr>
        <w:t xml:space="preserve">Цель: </w:t>
      </w:r>
      <w:r>
        <w:rPr>
          <w:b/>
          <w:i/>
          <w:sz w:val="24"/>
          <w:szCs w:val="24"/>
        </w:rPr>
        <w:t>учить детей подбирать антонимы</w:t>
      </w:r>
    </w:p>
    <w:p w:rsidR="00D655E8" w:rsidRDefault="00D655E8" w:rsidP="00E602C6">
      <w:pPr>
        <w:pStyle w:val="a7"/>
        <w:jc w:val="center"/>
        <w:rPr>
          <w:i/>
          <w:color w:val="1F497D" w:themeColor="text2"/>
          <w:sz w:val="24"/>
          <w:szCs w:val="24"/>
        </w:rPr>
      </w:pPr>
      <w:r>
        <w:rPr>
          <w:sz w:val="24"/>
          <w:szCs w:val="24"/>
        </w:rPr>
        <w:t xml:space="preserve">Назовите слово и попросите назвать противоположное по смыслу. Таким образом тренируйте существительные, прилагательные, глаголы и другие части речи. </w:t>
      </w:r>
      <w:r>
        <w:rPr>
          <w:i/>
          <w:color w:val="1F497D" w:themeColor="text2"/>
          <w:sz w:val="24"/>
          <w:szCs w:val="24"/>
        </w:rPr>
        <w:t xml:space="preserve">(например, холод </w:t>
      </w:r>
      <w:proofErr w:type="gramStart"/>
      <w:r>
        <w:rPr>
          <w:i/>
          <w:color w:val="1F497D" w:themeColor="text2"/>
          <w:sz w:val="24"/>
          <w:szCs w:val="24"/>
        </w:rPr>
        <w:t>–ж</w:t>
      </w:r>
      <w:proofErr w:type="gramEnd"/>
      <w:r>
        <w:rPr>
          <w:i/>
          <w:color w:val="1F497D" w:themeColor="text2"/>
          <w:sz w:val="24"/>
          <w:szCs w:val="24"/>
        </w:rPr>
        <w:t>ара, открыли – закрыли, легкий –тяжелый)</w:t>
      </w:r>
    </w:p>
    <w:p w:rsidR="00D655E8" w:rsidRDefault="005357C8" w:rsidP="00E602C6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«Кто </w:t>
      </w:r>
      <w:proofErr w:type="gramStart"/>
      <w:r>
        <w:rPr>
          <w:b/>
          <w:i/>
          <w:color w:val="FF0000"/>
          <w:sz w:val="32"/>
          <w:szCs w:val="32"/>
        </w:rPr>
        <w:t>–о</w:t>
      </w:r>
      <w:proofErr w:type="gramEnd"/>
      <w:r>
        <w:rPr>
          <w:b/>
          <w:i/>
          <w:color w:val="FF0000"/>
          <w:sz w:val="32"/>
          <w:szCs w:val="32"/>
        </w:rPr>
        <w:t>ткуда и куда?»</w:t>
      </w:r>
    </w:p>
    <w:p w:rsidR="005357C8" w:rsidRDefault="005357C8" w:rsidP="00E602C6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Цель: расширение словаря, закрепление правильного употребления различных предлогов</w:t>
      </w:r>
    </w:p>
    <w:p w:rsidR="005357C8" w:rsidRDefault="005357C8" w:rsidP="00E602C6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Идя по </w:t>
      </w:r>
      <w:proofErr w:type="gramStart"/>
      <w:r>
        <w:rPr>
          <w:sz w:val="24"/>
          <w:szCs w:val="24"/>
        </w:rPr>
        <w:t>дороге</w:t>
      </w:r>
      <w:proofErr w:type="gramEnd"/>
      <w:r>
        <w:rPr>
          <w:sz w:val="24"/>
          <w:szCs w:val="24"/>
        </w:rPr>
        <w:t xml:space="preserve"> домой, взрослый может задавать ребенку разные вопросы, используя в вопросах различные предлоги</w:t>
      </w:r>
    </w:p>
    <w:p w:rsidR="005357C8" w:rsidRDefault="005357C8" w:rsidP="00E602C6">
      <w:pPr>
        <w:pStyle w:val="a7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Откуда вышел мальчик? (мальчик вышел из дома)</w:t>
      </w:r>
    </w:p>
    <w:p w:rsidR="005357C8" w:rsidRDefault="005357C8" w:rsidP="00E602C6">
      <w:pPr>
        <w:pStyle w:val="a7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- Куда забежала собака? (собака забежала в подъезд)</w:t>
      </w:r>
    </w:p>
    <w:p w:rsidR="00CA32A8" w:rsidRDefault="00CA32A8" w:rsidP="00E602C6">
      <w:pPr>
        <w:pStyle w:val="a7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«Закончи фразу»</w:t>
      </w:r>
    </w:p>
    <w:p w:rsidR="00CA32A8" w:rsidRPr="00CA32A8" w:rsidRDefault="00CA32A8" w:rsidP="00E602C6">
      <w:pPr>
        <w:pStyle w:val="a7"/>
        <w:jc w:val="center"/>
        <w:rPr>
          <w:sz w:val="24"/>
          <w:szCs w:val="24"/>
        </w:rPr>
      </w:pPr>
      <w:r w:rsidRPr="00CA32A8">
        <w:rPr>
          <w:sz w:val="24"/>
          <w:szCs w:val="24"/>
        </w:rPr>
        <w:t>Придумать окончание предложения</w:t>
      </w:r>
    </w:p>
    <w:p w:rsidR="00CA32A8" w:rsidRDefault="00CA32A8" w:rsidP="00E602C6">
      <w:pPr>
        <w:pStyle w:val="a7"/>
        <w:jc w:val="center"/>
        <w:rPr>
          <w:i/>
          <w:color w:val="002060"/>
          <w:sz w:val="24"/>
          <w:szCs w:val="24"/>
        </w:rPr>
      </w:pPr>
    </w:p>
    <w:p w:rsidR="00CA32A8" w:rsidRDefault="00CA32A8" w:rsidP="00E602C6">
      <w:pPr>
        <w:pStyle w:val="a7"/>
        <w:jc w:val="center"/>
        <w:rPr>
          <w:i/>
          <w:color w:val="002060"/>
          <w:sz w:val="24"/>
          <w:szCs w:val="24"/>
        </w:rPr>
      </w:pPr>
    </w:p>
    <w:p w:rsidR="005357C8" w:rsidRPr="005357C8" w:rsidRDefault="005357C8" w:rsidP="00E602C6">
      <w:pPr>
        <w:pStyle w:val="a7"/>
        <w:jc w:val="center"/>
        <w:rPr>
          <w:i/>
          <w:color w:val="002060"/>
          <w:sz w:val="24"/>
          <w:szCs w:val="24"/>
        </w:rPr>
      </w:pPr>
    </w:p>
    <w:sectPr w:rsidR="005357C8" w:rsidRPr="005357C8" w:rsidSect="006F264B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DE" w:rsidRDefault="004A07DE" w:rsidP="00053542">
      <w:pPr>
        <w:spacing w:after="0" w:line="240" w:lineRule="auto"/>
      </w:pPr>
      <w:r>
        <w:separator/>
      </w:r>
    </w:p>
  </w:endnote>
  <w:endnote w:type="continuationSeparator" w:id="0">
    <w:p w:rsidR="004A07DE" w:rsidRDefault="004A07DE" w:rsidP="0005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DE" w:rsidRDefault="004A07DE" w:rsidP="00053542">
      <w:pPr>
        <w:spacing w:after="0" w:line="240" w:lineRule="auto"/>
      </w:pPr>
      <w:r>
        <w:separator/>
      </w:r>
    </w:p>
  </w:footnote>
  <w:footnote w:type="continuationSeparator" w:id="0">
    <w:p w:rsidR="004A07DE" w:rsidRDefault="004A07DE" w:rsidP="00053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64B"/>
    <w:rsid w:val="00027FF7"/>
    <w:rsid w:val="00053542"/>
    <w:rsid w:val="0011053C"/>
    <w:rsid w:val="00207884"/>
    <w:rsid w:val="00271416"/>
    <w:rsid w:val="00277B37"/>
    <w:rsid w:val="00350329"/>
    <w:rsid w:val="004A07DE"/>
    <w:rsid w:val="005357C8"/>
    <w:rsid w:val="00567300"/>
    <w:rsid w:val="005728DB"/>
    <w:rsid w:val="00686B4E"/>
    <w:rsid w:val="006D3679"/>
    <w:rsid w:val="006F264B"/>
    <w:rsid w:val="00735F61"/>
    <w:rsid w:val="007A3007"/>
    <w:rsid w:val="007B548D"/>
    <w:rsid w:val="008D0F3E"/>
    <w:rsid w:val="008F1CA6"/>
    <w:rsid w:val="009F6359"/>
    <w:rsid w:val="00A02D98"/>
    <w:rsid w:val="00B52DA5"/>
    <w:rsid w:val="00CA32A8"/>
    <w:rsid w:val="00CA3CD6"/>
    <w:rsid w:val="00CE5ACB"/>
    <w:rsid w:val="00D655E8"/>
    <w:rsid w:val="00E259B4"/>
    <w:rsid w:val="00E474B1"/>
    <w:rsid w:val="00E602C6"/>
    <w:rsid w:val="00E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  <o:rules v:ext="edit">
        <o:r id="V:Rule1" type="callout" idref="#_x0000_s1026"/>
        <o:r id="V:Rule2" type="callout" idref="#_x0000_s1034"/>
        <o:r id="V:Rule3" type="callout" idref="#_x0000_s1027"/>
        <o:r id="V:Rule4" type="callout" idref="#_x0000_s1029"/>
        <o:r id="V:Rule5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542"/>
  </w:style>
  <w:style w:type="paragraph" w:styleId="a5">
    <w:name w:val="footer"/>
    <w:basedOn w:val="a"/>
    <w:link w:val="a6"/>
    <w:uiPriority w:val="99"/>
    <w:semiHidden/>
    <w:unhideWhenUsed/>
    <w:rsid w:val="0005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3542"/>
  </w:style>
  <w:style w:type="paragraph" w:styleId="a7">
    <w:name w:val="No Spacing"/>
    <w:uiPriority w:val="1"/>
    <w:qFormat/>
    <w:rsid w:val="00027F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F3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C347-04B8-4DAF-827F-C42A741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2021-11-08T12:40:00Z</cp:lastPrinted>
  <dcterms:created xsi:type="dcterms:W3CDTF">2021-11-08T07:56:00Z</dcterms:created>
  <dcterms:modified xsi:type="dcterms:W3CDTF">2021-11-08T16:16:00Z</dcterms:modified>
</cp:coreProperties>
</file>