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CA" w:rsidRDefault="00CF7597">
      <w:pPr>
        <w:rPr>
          <w:rFonts w:ascii="Times New Roman" w:hAnsi="Times New Roman" w:cs="Times New Roman"/>
          <w:b/>
          <w:sz w:val="28"/>
          <w:szCs w:val="28"/>
        </w:rPr>
      </w:pPr>
      <w:r w:rsidRPr="006369A6">
        <w:rPr>
          <w:rFonts w:ascii="Times New Roman" w:hAnsi="Times New Roman" w:cs="Times New Roman"/>
          <w:b/>
          <w:sz w:val="36"/>
          <w:szCs w:val="28"/>
        </w:rPr>
        <w:t xml:space="preserve">Консультация для родителей. </w:t>
      </w:r>
    </w:p>
    <w:p w:rsidR="00CF7597" w:rsidRPr="00D14ECA" w:rsidRDefault="00596C5F" w:rsidP="00D14ECA">
      <w:pPr>
        <w:ind w:lef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D14ECA">
        <w:rPr>
          <w:rFonts w:ascii="Times New Roman" w:hAnsi="Times New Roman" w:cs="Times New Roman"/>
          <w:sz w:val="24"/>
          <w:szCs w:val="28"/>
        </w:rPr>
        <w:t xml:space="preserve">онсультацию </w:t>
      </w:r>
      <w:r>
        <w:rPr>
          <w:rFonts w:ascii="Times New Roman" w:hAnsi="Times New Roman" w:cs="Times New Roman"/>
          <w:sz w:val="24"/>
          <w:szCs w:val="28"/>
        </w:rPr>
        <w:t xml:space="preserve">подготовили </w:t>
      </w:r>
      <w:r w:rsidR="00D14ECA">
        <w:rPr>
          <w:rFonts w:ascii="Times New Roman" w:hAnsi="Times New Roman" w:cs="Times New Roman"/>
          <w:sz w:val="24"/>
          <w:szCs w:val="28"/>
        </w:rPr>
        <w:t>воспитатели:</w:t>
      </w:r>
      <w:r w:rsidR="004F107E" w:rsidRPr="006369A6">
        <w:rPr>
          <w:rFonts w:ascii="Times New Roman" w:hAnsi="Times New Roman" w:cs="Times New Roman"/>
          <w:sz w:val="24"/>
          <w:szCs w:val="28"/>
        </w:rPr>
        <w:t xml:space="preserve"> Волкова Светлана </w:t>
      </w:r>
      <w:r w:rsidR="00CF7597" w:rsidRPr="006369A6">
        <w:rPr>
          <w:rFonts w:ascii="Times New Roman" w:hAnsi="Times New Roman" w:cs="Times New Roman"/>
          <w:sz w:val="24"/>
          <w:szCs w:val="28"/>
        </w:rPr>
        <w:t>Б</w:t>
      </w:r>
      <w:r w:rsidR="004F107E" w:rsidRPr="006369A6">
        <w:rPr>
          <w:rFonts w:ascii="Times New Roman" w:hAnsi="Times New Roman" w:cs="Times New Roman"/>
          <w:sz w:val="24"/>
          <w:szCs w:val="28"/>
        </w:rPr>
        <w:t>орисовна</w:t>
      </w:r>
      <w:r w:rsidR="00D14ECA">
        <w:rPr>
          <w:rFonts w:ascii="Times New Roman" w:hAnsi="Times New Roman" w:cs="Times New Roman"/>
          <w:sz w:val="24"/>
          <w:szCs w:val="28"/>
        </w:rPr>
        <w:t>, Бурова Ольга Николаевна</w:t>
      </w:r>
    </w:p>
    <w:p w:rsidR="00DF4C33" w:rsidRPr="004F107E" w:rsidRDefault="009C1CF1">
      <w:pPr>
        <w:rPr>
          <w:b/>
          <w:sz w:val="40"/>
          <w:szCs w:val="40"/>
        </w:rPr>
      </w:pPr>
      <w:r w:rsidRPr="009C1CF1">
        <w:rPr>
          <w:b/>
          <w:sz w:val="40"/>
          <w:szCs w:val="4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381.6pt;height:85.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Ужасный ребенок."/>
          </v:shape>
        </w:pict>
      </w:r>
    </w:p>
    <w:p w:rsidR="00884B8E" w:rsidRPr="006369A6" w:rsidRDefault="00291C12" w:rsidP="00293AB1">
      <w:pPr>
        <w:ind w:left="-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369A6">
        <w:rPr>
          <w:rFonts w:ascii="Times New Roman" w:hAnsi="Times New Roman" w:cs="Times New Roman"/>
          <w:i/>
          <w:sz w:val="28"/>
          <w:szCs w:val="24"/>
        </w:rPr>
        <w:t>«</w:t>
      </w:r>
      <w:r w:rsidR="00417C63">
        <w:rPr>
          <w:rFonts w:ascii="Times New Roman" w:hAnsi="Times New Roman" w:cs="Times New Roman"/>
          <w:i/>
          <w:sz w:val="28"/>
          <w:szCs w:val="24"/>
        </w:rPr>
        <w:t>В средней группе</w:t>
      </w:r>
      <w:bookmarkStart w:id="0" w:name="_GoBack"/>
      <w:bookmarkEnd w:id="0"/>
      <w:r w:rsidR="00884B8E" w:rsidRPr="006369A6">
        <w:rPr>
          <w:rFonts w:ascii="Times New Roman" w:hAnsi="Times New Roman" w:cs="Times New Roman"/>
          <w:i/>
          <w:sz w:val="28"/>
          <w:szCs w:val="24"/>
        </w:rPr>
        <w:t xml:space="preserve"> есть одна девочка. С виду тихонькая такая, аккуратненькая. Но от нее полсадика плачет. То укусит кого-нибудь, то палкой в глаз ткнет, то игрушки у детей отнимет и за забор выкинет. Где Таня появляется, жди какой-нибудь беды</w:t>
      </w:r>
      <w:r w:rsidR="004D7628" w:rsidRPr="006369A6">
        <w:rPr>
          <w:rFonts w:ascii="Times New Roman" w:hAnsi="Times New Roman" w:cs="Times New Roman"/>
          <w:i/>
          <w:sz w:val="28"/>
          <w:szCs w:val="24"/>
        </w:rPr>
        <w:t xml:space="preserve">. Никому спуску не дает, мальчишек и то бьет смертным боем. И все норовит </w:t>
      </w:r>
      <w:r w:rsidR="000D541C" w:rsidRPr="006369A6">
        <w:rPr>
          <w:rFonts w:ascii="Times New Roman" w:hAnsi="Times New Roman" w:cs="Times New Roman"/>
          <w:i/>
          <w:sz w:val="28"/>
          <w:szCs w:val="24"/>
        </w:rPr>
        <w:t>исподтишка</w:t>
      </w:r>
      <w:r w:rsidR="004D7628" w:rsidRPr="006369A6">
        <w:rPr>
          <w:rFonts w:ascii="Times New Roman" w:hAnsi="Times New Roman" w:cs="Times New Roman"/>
          <w:i/>
          <w:sz w:val="28"/>
          <w:szCs w:val="24"/>
        </w:rPr>
        <w:t xml:space="preserve"> сделать, когда никто не видит. Уж предупреждаю: «Дети, отойдите от нее подальше!»   А родителям говорить бесполезно. Что папа, что мама, оба в один голос: «Что вы на нашу девочку наговариваете?!» </w:t>
      </w:r>
    </w:p>
    <w:p w:rsidR="00B00AA7" w:rsidRPr="006369A6" w:rsidRDefault="006369A6" w:rsidP="00293AB1">
      <w:pPr>
        <w:ind w:left="-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369A6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908050</wp:posOffset>
            </wp:positionV>
            <wp:extent cx="1685925" cy="1743075"/>
            <wp:effectExtent l="0" t="0" r="0" b="0"/>
            <wp:wrapSquare wrapText="bothSides"/>
            <wp:docPr id="1" name="Рисунок 2" descr="D:\Светик\дети - интернет\60987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ик\дети - интернет\60987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378" t="3780" r="42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9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C12" w:rsidRPr="006369A6">
        <w:rPr>
          <w:rFonts w:ascii="Times New Roman" w:hAnsi="Times New Roman" w:cs="Times New Roman"/>
          <w:i/>
          <w:sz w:val="28"/>
          <w:szCs w:val="24"/>
        </w:rPr>
        <w:t>«</w:t>
      </w:r>
      <w:r w:rsidR="00B00AA7" w:rsidRPr="006369A6">
        <w:rPr>
          <w:rFonts w:ascii="Times New Roman" w:hAnsi="Times New Roman" w:cs="Times New Roman"/>
          <w:i/>
          <w:sz w:val="28"/>
          <w:szCs w:val="24"/>
        </w:rPr>
        <w:t>Вы не поверите, соседей стыдно.</w:t>
      </w:r>
      <w:r w:rsidR="00C63971" w:rsidRPr="006369A6">
        <w:rPr>
          <w:rFonts w:ascii="Times New Roman" w:hAnsi="Times New Roman" w:cs="Times New Roman"/>
          <w:i/>
          <w:sz w:val="28"/>
          <w:szCs w:val="24"/>
        </w:rPr>
        <w:t xml:space="preserve"> Каждый день на него кто-нибудь </w:t>
      </w:r>
      <w:r w:rsidR="00B00AA7" w:rsidRPr="006369A6">
        <w:rPr>
          <w:rFonts w:ascii="Times New Roman" w:hAnsi="Times New Roman" w:cs="Times New Roman"/>
          <w:i/>
          <w:sz w:val="28"/>
          <w:szCs w:val="24"/>
        </w:rPr>
        <w:t>жалуется.</w:t>
      </w:r>
      <w:r w:rsidR="009102E4" w:rsidRPr="006369A6">
        <w:rPr>
          <w:rFonts w:ascii="Times New Roman" w:hAnsi="Times New Roman" w:cs="Times New Roman"/>
          <w:i/>
          <w:sz w:val="28"/>
          <w:szCs w:val="24"/>
        </w:rPr>
        <w:t xml:space="preserve"> То с горки мальчика столкнул, то плевался в детей, то маленьких обижал, то камнем девочке в голову попал, то сломал у соседского ребенка самокат. Уж отец лупит его, как сидорову козу. А тому все нипочем. Смотрит только исподлобья и опять за свое.</w:t>
      </w:r>
      <w:r w:rsidR="00291C12" w:rsidRPr="006369A6">
        <w:rPr>
          <w:rFonts w:ascii="Times New Roman" w:hAnsi="Times New Roman" w:cs="Times New Roman"/>
          <w:i/>
          <w:sz w:val="28"/>
          <w:szCs w:val="24"/>
        </w:rPr>
        <w:t>»</w:t>
      </w:r>
    </w:p>
    <w:p w:rsidR="00AA57B4" w:rsidRPr="006369A6" w:rsidRDefault="00291C12" w:rsidP="00293AB1">
      <w:pPr>
        <w:ind w:left="-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369A6">
        <w:rPr>
          <w:rFonts w:ascii="Times New Roman" w:hAnsi="Times New Roman" w:cs="Times New Roman"/>
          <w:i/>
          <w:sz w:val="28"/>
          <w:szCs w:val="24"/>
        </w:rPr>
        <w:t>«</w:t>
      </w:r>
      <w:r w:rsidR="00AA57B4" w:rsidRPr="006369A6">
        <w:rPr>
          <w:rFonts w:ascii="Times New Roman" w:hAnsi="Times New Roman" w:cs="Times New Roman"/>
          <w:i/>
          <w:sz w:val="28"/>
          <w:szCs w:val="24"/>
        </w:rPr>
        <w:t>Это просто ужас, что за ребенок! Никому от него житья нет! Детей страшно во двор одних отпускать. Бабку свою забил. Та его за руку тянет, А он ее хлещет, что есть силы. Играть начинает, обязательно драку устроит. И все у него другие виноваты, а он хороший. И велик ли? А вон что вытворяет!</w:t>
      </w:r>
      <w:r w:rsidRPr="006369A6">
        <w:rPr>
          <w:rFonts w:ascii="Times New Roman" w:hAnsi="Times New Roman" w:cs="Times New Roman"/>
          <w:i/>
          <w:sz w:val="28"/>
          <w:szCs w:val="24"/>
        </w:rPr>
        <w:t>»</w:t>
      </w:r>
    </w:p>
    <w:p w:rsidR="00C712B2" w:rsidRPr="006369A6" w:rsidRDefault="00C712B2" w:rsidP="00C712B2">
      <w:pPr>
        <w:ind w:left="-850"/>
        <w:rPr>
          <w:i/>
          <w:sz w:val="28"/>
          <w:szCs w:val="24"/>
        </w:rPr>
      </w:pPr>
    </w:p>
    <w:p w:rsidR="00DC604B" w:rsidRPr="006369A6" w:rsidRDefault="00AA57B4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>Многим взрослым</w:t>
      </w:r>
      <w:r w:rsidR="00C63971" w:rsidRPr="006369A6">
        <w:rPr>
          <w:rFonts w:ascii="Times New Roman" w:hAnsi="Times New Roman" w:cs="Times New Roman"/>
          <w:sz w:val="28"/>
          <w:szCs w:val="24"/>
        </w:rPr>
        <w:t xml:space="preserve"> приходилось сталкиваться с теми, кого называли ужасным ребенком. Это драчуны и забияки, непослушные детишки и ребята, использующие в своей речи отборную брань, нецензурные выражения и т.п. Но далеко не у всех их поведенческая агрессия является чертой характера, то есть агрессивностью.</w:t>
      </w:r>
      <w:r w:rsidR="00001B0A" w:rsidRPr="006369A6">
        <w:rPr>
          <w:rFonts w:ascii="Times New Roman" w:hAnsi="Times New Roman" w:cs="Times New Roman"/>
          <w:sz w:val="28"/>
          <w:szCs w:val="24"/>
        </w:rPr>
        <w:t xml:space="preserve"> Подобные действия могут быть продиктованы общей живостью или неуживчивостью ребенка. Иногда это реакция на притеснения со стороны других детей или взрослых. Тогда, как говорят психологи, имеет место месть угнетателям </w:t>
      </w:r>
      <w:r w:rsidR="00DC604B" w:rsidRPr="006369A6">
        <w:rPr>
          <w:rFonts w:ascii="Times New Roman" w:hAnsi="Times New Roman" w:cs="Times New Roman"/>
          <w:sz w:val="28"/>
          <w:szCs w:val="24"/>
        </w:rPr>
        <w:t xml:space="preserve">со стороны </w:t>
      </w:r>
      <w:r w:rsidR="00DA3AC5" w:rsidRPr="006369A6">
        <w:rPr>
          <w:rFonts w:ascii="Times New Roman" w:hAnsi="Times New Roman" w:cs="Times New Roman"/>
          <w:sz w:val="28"/>
          <w:szCs w:val="24"/>
        </w:rPr>
        <w:t xml:space="preserve">угнетенных. </w:t>
      </w:r>
      <w:r w:rsidR="00DC604B" w:rsidRPr="006369A6">
        <w:rPr>
          <w:rFonts w:ascii="Times New Roman" w:hAnsi="Times New Roman" w:cs="Times New Roman"/>
          <w:sz w:val="28"/>
          <w:szCs w:val="24"/>
        </w:rPr>
        <w:t>Но какой бы ни была причина агрессивного поведения у детей, наблюдать со стороны, а тем более иметь с ними дело – неприятно.</w:t>
      </w:r>
    </w:p>
    <w:p w:rsidR="008F756C" w:rsidRPr="006369A6" w:rsidRDefault="00DC604B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lastRenderedPageBreak/>
        <w:t xml:space="preserve"> Лучший способ реагирования на агрессивное поведение – это сохранение спокойствия. Если у малыша плохое настроение и он вымещает его на окружающих, то резкие окрики, угрозы, а тем более физическая расправа никак его не улучшат. </w:t>
      </w:r>
      <w:r w:rsidR="00CF20E7" w:rsidRPr="006369A6">
        <w:rPr>
          <w:rFonts w:ascii="Times New Roman" w:hAnsi="Times New Roman" w:cs="Times New Roman"/>
          <w:sz w:val="28"/>
          <w:szCs w:val="24"/>
        </w:rPr>
        <w:t>Стрессы действительно способствуют накоплению отрицательных эмоций,  а разрядка</w:t>
      </w:r>
      <w:r w:rsidR="00D742C6" w:rsidRPr="006369A6">
        <w:rPr>
          <w:rFonts w:ascii="Times New Roman" w:hAnsi="Times New Roman" w:cs="Times New Roman"/>
          <w:sz w:val="28"/>
          <w:szCs w:val="24"/>
        </w:rPr>
        <w:t xml:space="preserve"> может принять форму агрессивных действий.  Не только дети, но и взрослые в состоянии раздражения хлопают дверями, со злостью кидают свои вещи.  Хуже, если при этом страдают люди.  Поэтому желательно объяснить ребенку, какие формы поведения приемлемы, а какие нет.</w:t>
      </w:r>
      <w:r w:rsidR="009230C5" w:rsidRPr="006369A6">
        <w:rPr>
          <w:rFonts w:ascii="Times New Roman" w:hAnsi="Times New Roman" w:cs="Times New Roman"/>
          <w:sz w:val="28"/>
          <w:szCs w:val="24"/>
        </w:rPr>
        <w:t xml:space="preserve">  Самим также следует придерживаться заведенных правил, иначе дошкольник воспримет поучения, как еще одну форму </w:t>
      </w:r>
      <w:r w:rsidR="008F756C" w:rsidRPr="006369A6">
        <w:rPr>
          <w:rFonts w:ascii="Times New Roman" w:hAnsi="Times New Roman" w:cs="Times New Roman"/>
          <w:sz w:val="28"/>
          <w:szCs w:val="24"/>
        </w:rPr>
        <w:t>диктата над ним, еще одно подтверждение противостояния между большими и маленькими.</w:t>
      </w:r>
    </w:p>
    <w:p w:rsidR="00853361" w:rsidRPr="006369A6" w:rsidRDefault="008F756C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 xml:space="preserve"> Вряд ли найдется хотя бы одна семья, которая, решая проблемы воспитания, обходилась без физических наказаний.  Речь здесь не идет о жестоком обращении и физических истязаниях, но пресловутый угол, шлепок под попу </w:t>
      </w:r>
      <w:r w:rsidR="00F83896" w:rsidRPr="006369A6">
        <w:rPr>
          <w:rFonts w:ascii="Times New Roman" w:hAnsi="Times New Roman" w:cs="Times New Roman"/>
          <w:sz w:val="28"/>
          <w:szCs w:val="24"/>
        </w:rPr>
        <w:t>–явления достаточно широко распространенные.  Мамы, папы, бабушки, дедушки прибегают к ним в качестве дисциплинирующих воздействий, средств принуждения ребенка делать то, что положено.  Вслед за взрослыми дети тоже прибегают к насилию, как способу достижения собственных целей, только теперь их применяют по отношению к слабейшим.  Если девочка или мальчик убеждаются в действенности таких приемов</w:t>
      </w:r>
      <w:r w:rsidR="00B23990" w:rsidRPr="006369A6">
        <w:rPr>
          <w:rFonts w:ascii="Times New Roman" w:hAnsi="Times New Roman" w:cs="Times New Roman"/>
          <w:sz w:val="28"/>
          <w:szCs w:val="24"/>
        </w:rPr>
        <w:t xml:space="preserve">, то начинают использовать их все чаще и чаще. Так появляется привычка к агрессии, а от нее уже недалеко до агрессивности. </w:t>
      </w:r>
    </w:p>
    <w:p w:rsidR="00074D50" w:rsidRPr="006369A6" w:rsidRDefault="00853361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>Последняя, как черта характера, тесно связана с другими чертами – озлобленностью, нетерпимостью, эгоизмом, жестокостью. Этот «милый букет» может</w:t>
      </w:r>
      <w:r w:rsidR="00773E75" w:rsidRPr="006369A6">
        <w:rPr>
          <w:rFonts w:ascii="Times New Roman" w:hAnsi="Times New Roman" w:cs="Times New Roman"/>
          <w:sz w:val="28"/>
          <w:szCs w:val="24"/>
        </w:rPr>
        <w:t xml:space="preserve"> встречаться у детей чрезвычайно избалованных, домашних тиранов, считающих, что все окружающие должны беспрекословно подчиняться им, удовлетворять их малейшие желания.  Если другие ребята не разделяют эту точку зрения, в ход идет агрессия (</w:t>
      </w:r>
      <w:r w:rsidR="000D1E16" w:rsidRPr="006369A6">
        <w:rPr>
          <w:rFonts w:ascii="Times New Roman" w:hAnsi="Times New Roman" w:cs="Times New Roman"/>
          <w:sz w:val="28"/>
          <w:szCs w:val="24"/>
        </w:rPr>
        <w:t>вспомним первый из приведенных примеров).  Сходное сочетание черт может появиться у детей, чьи родители используют жестоко авторитарный стиль взаимодействия с другими членами семьи: кричат, требуют неукоснительного выполнения своих указаний, за провинности жестоко наказывают, в раздраженном состоянии</w:t>
      </w:r>
      <w:r w:rsidR="00291C12" w:rsidRPr="006369A6">
        <w:rPr>
          <w:rFonts w:ascii="Times New Roman" w:hAnsi="Times New Roman" w:cs="Times New Roman"/>
          <w:sz w:val="28"/>
          <w:szCs w:val="24"/>
        </w:rPr>
        <w:t xml:space="preserve"> не стесняются в выражениях.  (</w:t>
      </w:r>
      <w:r w:rsidR="000D1E16" w:rsidRPr="006369A6">
        <w:rPr>
          <w:rFonts w:ascii="Times New Roman" w:hAnsi="Times New Roman" w:cs="Times New Roman"/>
          <w:sz w:val="28"/>
          <w:szCs w:val="24"/>
        </w:rPr>
        <w:t>Возможно</w:t>
      </w:r>
      <w:r w:rsidR="003B58B0" w:rsidRPr="006369A6">
        <w:rPr>
          <w:rFonts w:ascii="Times New Roman" w:hAnsi="Times New Roman" w:cs="Times New Roman"/>
          <w:sz w:val="28"/>
          <w:szCs w:val="24"/>
        </w:rPr>
        <w:t xml:space="preserve">, именно этой причиной было порождено поведение мальчика во втором приведенном примере.)  Под воздействием жестко авторитарных методов воспитания дети с мягким характером становятся покорными, боязливыми, в них развивается угодничество.  У детей же с достаточно </w:t>
      </w:r>
      <w:r w:rsidR="00074D50" w:rsidRPr="006369A6">
        <w:rPr>
          <w:rFonts w:ascii="Times New Roman" w:hAnsi="Times New Roman" w:cs="Times New Roman"/>
          <w:sz w:val="28"/>
          <w:szCs w:val="24"/>
        </w:rPr>
        <w:t>сильной нервной системой и развитой волей формируется агрессивность.  У дошкольников еще нет возможностей противостоять насилию, и, как результат, появляется агрессия, направленная на других детей, таких же, как они сами.</w:t>
      </w:r>
    </w:p>
    <w:p w:rsidR="00FF2EEC" w:rsidRPr="006369A6" w:rsidRDefault="00074D50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lastRenderedPageBreak/>
        <w:t xml:space="preserve">        Можно ли помочь ребенку избавиться от этой черты? </w:t>
      </w:r>
      <w:r w:rsidR="00456226" w:rsidRPr="006369A6">
        <w:rPr>
          <w:rFonts w:ascii="Times New Roman" w:hAnsi="Times New Roman" w:cs="Times New Roman"/>
          <w:sz w:val="28"/>
          <w:szCs w:val="24"/>
        </w:rPr>
        <w:t>Уменьшить частоту использования агрессивных действийне так уж и сложно, стоит лишь установить жесткий контроль, ввести тяжкие наказания за провинности.  Но как в сказке о Змее Горыныче,</w:t>
      </w:r>
      <w:r w:rsidR="008B7F53" w:rsidRPr="006369A6">
        <w:rPr>
          <w:rFonts w:ascii="Times New Roman" w:hAnsi="Times New Roman" w:cs="Times New Roman"/>
          <w:sz w:val="28"/>
          <w:szCs w:val="24"/>
        </w:rPr>
        <w:t xml:space="preserve"> мы будем искоренять плохие поступки (отрубать одну голову), а на их месте будут появляться более изощренная жестокость, затаенная агрессивность, глубоко укоренившееся желание мести (то есть будут расти две другие головы).  Они рано или поздно вырвутся на свет и поразят </w:t>
      </w:r>
      <w:r w:rsidR="00DC46F6" w:rsidRPr="006369A6">
        <w:rPr>
          <w:rFonts w:ascii="Times New Roman" w:hAnsi="Times New Roman" w:cs="Times New Roman"/>
          <w:sz w:val="28"/>
          <w:szCs w:val="24"/>
        </w:rPr>
        <w:t>окружающих своей видимой беспричинностью.</w:t>
      </w:r>
    </w:p>
    <w:p w:rsidR="00C30229" w:rsidRPr="006369A6" w:rsidRDefault="00FF2EEC" w:rsidP="00293AB1">
      <w:pPr>
        <w:ind w:left="-850"/>
        <w:jc w:val="both"/>
        <w:rPr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 xml:space="preserve">        Мы не склонны разделять точку зрения о неизбежности</w:t>
      </w:r>
      <w:r w:rsidR="000F579E" w:rsidRPr="006369A6">
        <w:rPr>
          <w:rFonts w:ascii="Times New Roman" w:hAnsi="Times New Roman" w:cs="Times New Roman"/>
          <w:sz w:val="28"/>
          <w:szCs w:val="24"/>
        </w:rPr>
        <w:t xml:space="preserve"> жестокости и </w:t>
      </w:r>
      <w:r w:rsidR="00DC46F6" w:rsidRPr="006369A6">
        <w:rPr>
          <w:rFonts w:ascii="Times New Roman" w:hAnsi="Times New Roman" w:cs="Times New Roman"/>
          <w:sz w:val="28"/>
          <w:szCs w:val="24"/>
        </w:rPr>
        <w:t>агрессивности в современном мире.</w:t>
      </w:r>
      <w:r w:rsidR="007E3DED" w:rsidRPr="006369A6">
        <w:rPr>
          <w:rFonts w:ascii="Times New Roman" w:hAnsi="Times New Roman" w:cs="Times New Roman"/>
          <w:sz w:val="28"/>
          <w:szCs w:val="24"/>
        </w:rPr>
        <w:t xml:space="preserve">Любой, самый ужасный ребенок нуждается в </w:t>
      </w:r>
      <w:r w:rsidR="00330A4A" w:rsidRPr="006369A6">
        <w:rPr>
          <w:rFonts w:ascii="Times New Roman" w:hAnsi="Times New Roman" w:cs="Times New Roman"/>
          <w:sz w:val="28"/>
          <w:szCs w:val="24"/>
        </w:rPr>
        <w:t>любви и понимании.</w:t>
      </w:r>
      <w:r w:rsidR="007E3DED" w:rsidRPr="006369A6">
        <w:rPr>
          <w:rFonts w:ascii="Times New Roman" w:hAnsi="Times New Roman" w:cs="Times New Roman"/>
          <w:sz w:val="28"/>
          <w:szCs w:val="24"/>
        </w:rPr>
        <w:t xml:space="preserve">  Очень верные психологические мысли можно почерпнуть в новозаветной библейской притче о деяниях Иисуса Христа, который говорил о возможности искоренения зла только добром и любовью, пониманием и </w:t>
      </w:r>
      <w:r w:rsidR="00330A4A" w:rsidRPr="006369A6">
        <w:rPr>
          <w:rFonts w:ascii="Times New Roman" w:hAnsi="Times New Roman" w:cs="Times New Roman"/>
          <w:sz w:val="28"/>
          <w:szCs w:val="24"/>
        </w:rPr>
        <w:t xml:space="preserve">всепрощением. </w:t>
      </w:r>
      <w:r w:rsidR="000F579E" w:rsidRPr="006369A6">
        <w:rPr>
          <w:rFonts w:ascii="Times New Roman" w:hAnsi="Times New Roman" w:cs="Times New Roman"/>
          <w:sz w:val="28"/>
          <w:szCs w:val="24"/>
        </w:rPr>
        <w:t xml:space="preserve"> Если учить ребенка не отходить </w:t>
      </w:r>
      <w:r w:rsidR="00330A4A" w:rsidRPr="006369A6">
        <w:rPr>
          <w:rFonts w:ascii="Times New Roman" w:hAnsi="Times New Roman" w:cs="Times New Roman"/>
          <w:sz w:val="28"/>
          <w:szCs w:val="24"/>
        </w:rPr>
        <w:t>подальше от обидчика и драчуна, а миролюбивым стремлениям к взаимодействию с ним (например, подойти, поделиться лакомством, игрушками, предложить ему мир и дружбу), то, возможно, перестанет быть плохим и самый ужасный ребенок.</w:t>
      </w:r>
      <w:r w:rsidR="00C30229" w:rsidRPr="006369A6">
        <w:rPr>
          <w:rFonts w:ascii="Times New Roman" w:hAnsi="Times New Roman" w:cs="Times New Roman"/>
          <w:sz w:val="28"/>
          <w:szCs w:val="24"/>
        </w:rPr>
        <w:t xml:space="preserve"> Это произойдет не сразу, не за пять минут, и даже не в один день, но будет сделан хоть маленький шаг к развитию в нем доброты.</w:t>
      </w:r>
      <w:r w:rsidR="00291C12" w:rsidRPr="006369A6">
        <w:rPr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1070610</wp:posOffset>
            </wp:positionV>
            <wp:extent cx="1847850" cy="2905125"/>
            <wp:effectExtent l="19050" t="0" r="0" b="0"/>
            <wp:wrapTight wrapText="bothSides">
              <wp:wrapPolygon edited="0">
                <wp:start x="-223" y="0"/>
                <wp:lineTo x="-223" y="21529"/>
                <wp:lineTo x="21600" y="21529"/>
                <wp:lineTo x="21600" y="0"/>
                <wp:lineTo x="-223" y="0"/>
              </wp:wrapPolygon>
            </wp:wrapTight>
            <wp:docPr id="4" name="Рисунок 3" descr="D:\Светик\дети - интернет\7343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етик\дети - интернет\73436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144" t="4762" r="8437" b="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13B" w:rsidRPr="006369A6" w:rsidRDefault="00C30229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>Задача родителей – не только потакать и выгораживать свое чадо, не только наказывать его за недостойное, порочащее поведение, а помочь приобрести преданных друзей.</w:t>
      </w:r>
      <w:r w:rsidR="005036C8" w:rsidRPr="006369A6">
        <w:rPr>
          <w:rFonts w:ascii="Times New Roman" w:hAnsi="Times New Roman" w:cs="Times New Roman"/>
          <w:sz w:val="28"/>
          <w:szCs w:val="24"/>
        </w:rPr>
        <w:t>Если это удастся сделать, проблем с воспитанием ребенка значительно поубавится.  Интересующихся тем, как формировать у дошкольников склонность к миролюбию, отсылаем к оригинальной работе К.Бютнера «Жизнь с агрессивными детьми».  В ней можно узнать</w:t>
      </w:r>
      <w:r w:rsidR="0005113B" w:rsidRPr="006369A6">
        <w:rPr>
          <w:rFonts w:ascii="Times New Roman" w:hAnsi="Times New Roman" w:cs="Times New Roman"/>
          <w:sz w:val="28"/>
          <w:szCs w:val="24"/>
        </w:rPr>
        <w:t>,</w:t>
      </w:r>
      <w:r w:rsidR="005036C8" w:rsidRPr="006369A6">
        <w:rPr>
          <w:rFonts w:ascii="Times New Roman" w:hAnsi="Times New Roman" w:cs="Times New Roman"/>
          <w:sz w:val="28"/>
          <w:szCs w:val="24"/>
        </w:rPr>
        <w:t xml:space="preserve"> как помочь</w:t>
      </w:r>
      <w:r w:rsidR="0005113B" w:rsidRPr="006369A6">
        <w:rPr>
          <w:rFonts w:ascii="Times New Roman" w:hAnsi="Times New Roman" w:cs="Times New Roman"/>
          <w:sz w:val="28"/>
          <w:szCs w:val="24"/>
        </w:rPr>
        <w:t xml:space="preserve"> детям организовать свое игровое взаимодействие без агрессивных выпадов в сторону друг друга.</w:t>
      </w:r>
    </w:p>
    <w:p w:rsidR="004E7A36" w:rsidRPr="006369A6" w:rsidRDefault="0005113B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 xml:space="preserve"> Агрессивные тенденции дошкольников можно также разряжать через игры-соревнования, где ненависть к сопернику проходит, как только закончится матч или эстафета или дети объединятся в общую команду.  Спортивная борьба</w:t>
      </w:r>
      <w:r w:rsidR="004E35E3" w:rsidRPr="006369A6">
        <w:rPr>
          <w:rFonts w:ascii="Times New Roman" w:hAnsi="Times New Roman" w:cs="Times New Roman"/>
          <w:sz w:val="28"/>
          <w:szCs w:val="24"/>
        </w:rPr>
        <w:t xml:space="preserve"> семейных команд способствует лучшему пониманию, установлению дружеских отношений между родителями и детьми.</w:t>
      </w:r>
      <w:r w:rsidR="004E7A36" w:rsidRPr="006369A6">
        <w:rPr>
          <w:rFonts w:ascii="Times New Roman" w:hAnsi="Times New Roman" w:cs="Times New Roman"/>
          <w:sz w:val="28"/>
          <w:szCs w:val="24"/>
        </w:rPr>
        <w:t xml:space="preserve">Ведь в азарте борьбы ребенок имеет полное право возмущаться папой, проигравшим очередной конкурс, или болеть за маму, при этом безбожно крича и стуча ногами, беззлобно колотя по своей коленке или спине </w:t>
      </w:r>
      <w:r w:rsidR="004E7A36" w:rsidRPr="006369A6">
        <w:rPr>
          <w:rFonts w:ascii="Times New Roman" w:hAnsi="Times New Roman" w:cs="Times New Roman"/>
          <w:sz w:val="28"/>
          <w:szCs w:val="24"/>
        </w:rPr>
        <w:lastRenderedPageBreak/>
        <w:t>соседа.  При этом происходит выплеск отрицательной энергии, а обиженных и пострадавших нет.</w:t>
      </w:r>
    </w:p>
    <w:p w:rsidR="00CF7597" w:rsidRPr="006369A6" w:rsidRDefault="004E7A36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  <w:r w:rsidRPr="006369A6">
        <w:rPr>
          <w:rFonts w:ascii="Times New Roman" w:hAnsi="Times New Roman" w:cs="Times New Roman"/>
          <w:sz w:val="28"/>
          <w:szCs w:val="24"/>
        </w:rPr>
        <w:t xml:space="preserve"> Итак, у вас есть два пути: </w:t>
      </w:r>
      <w:r w:rsidR="00820FB7" w:rsidRPr="006369A6">
        <w:rPr>
          <w:rFonts w:ascii="Times New Roman" w:hAnsi="Times New Roman" w:cs="Times New Roman"/>
          <w:sz w:val="28"/>
          <w:szCs w:val="24"/>
        </w:rPr>
        <w:t>любовь и миролюбие или поиск социально приемлемых форм выхода агрессии для своего сына, дочери.  Какой из них изберете – решать вам.  Но и в томи в другом случае помните, что помогать – не значит отвечать насилием на насилие, злом на зло, агрессией на агрессию.  Начните с себя: положите конец собственной агрессии, это непременно поможет вашим детям.</w:t>
      </w:r>
    </w:p>
    <w:p w:rsidR="00C712B2" w:rsidRPr="006369A6" w:rsidRDefault="00C712B2" w:rsidP="00293AB1">
      <w:pPr>
        <w:ind w:left="-850"/>
        <w:jc w:val="both"/>
        <w:rPr>
          <w:rFonts w:ascii="Times New Roman" w:hAnsi="Times New Roman" w:cs="Times New Roman"/>
          <w:sz w:val="28"/>
          <w:szCs w:val="24"/>
        </w:rPr>
      </w:pPr>
    </w:p>
    <w:p w:rsidR="00AA57B4" w:rsidRPr="006369A6" w:rsidRDefault="00596C5F" w:rsidP="00293AB1">
      <w:pPr>
        <w:ind w:lef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Используемая</w:t>
      </w:r>
      <w:r w:rsidR="000D541C" w:rsidRPr="00D14ECA">
        <w:rPr>
          <w:rFonts w:ascii="Times New Roman" w:hAnsi="Times New Roman" w:cs="Times New Roman"/>
          <w:i/>
          <w:sz w:val="28"/>
          <w:szCs w:val="24"/>
        </w:rPr>
        <w:t>л</w:t>
      </w:r>
      <w:r w:rsidR="00CF7597" w:rsidRPr="00D14ECA">
        <w:rPr>
          <w:rFonts w:ascii="Times New Roman" w:hAnsi="Times New Roman" w:cs="Times New Roman"/>
          <w:i/>
          <w:sz w:val="28"/>
          <w:szCs w:val="24"/>
        </w:rPr>
        <w:t>итература:  Е.Н.Корнеева «Эти загадочные малыши» Ярославль «Академия развития»</w:t>
      </w:r>
      <w:r w:rsidR="00FF2EEC" w:rsidRPr="00D14ECA">
        <w:rPr>
          <w:rFonts w:ascii="Times New Roman" w:hAnsi="Times New Roman" w:cs="Times New Roman"/>
          <w:i/>
          <w:sz w:val="28"/>
          <w:szCs w:val="24"/>
        </w:rPr>
        <w:t xml:space="preserve"> 1999</w:t>
      </w:r>
    </w:p>
    <w:sectPr w:rsidR="00AA57B4" w:rsidRPr="006369A6" w:rsidSect="008107F8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Wave" w:sz="6" w:space="24" w:color="984806" w:themeColor="accent6" w:themeShade="80"/>
        <w:left w:val="doubleWave" w:sz="6" w:space="24" w:color="984806" w:themeColor="accent6" w:themeShade="80"/>
        <w:bottom w:val="doubleWave" w:sz="6" w:space="24" w:color="984806" w:themeColor="accent6" w:themeShade="80"/>
        <w:right w:val="doubleWave" w:sz="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E8" w:rsidRDefault="00BA2FE8" w:rsidP="00CF7597">
      <w:pPr>
        <w:spacing w:after="0" w:line="240" w:lineRule="auto"/>
      </w:pPr>
      <w:r>
        <w:separator/>
      </w:r>
    </w:p>
  </w:endnote>
  <w:endnote w:type="continuationSeparator" w:id="1">
    <w:p w:rsidR="00BA2FE8" w:rsidRDefault="00BA2FE8" w:rsidP="00CF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A43" w:rsidRDefault="00633A43">
    <w:pPr>
      <w:pStyle w:val="a5"/>
    </w:pPr>
  </w:p>
  <w:p w:rsidR="00FF2EEC" w:rsidRDefault="00FF2E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E8" w:rsidRDefault="00BA2FE8" w:rsidP="00CF7597">
      <w:pPr>
        <w:spacing w:after="0" w:line="240" w:lineRule="auto"/>
      </w:pPr>
      <w:r>
        <w:separator/>
      </w:r>
    </w:p>
  </w:footnote>
  <w:footnote w:type="continuationSeparator" w:id="1">
    <w:p w:rsidR="00BA2FE8" w:rsidRDefault="00BA2FE8" w:rsidP="00CF7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B8E"/>
    <w:rsid w:val="00001B0A"/>
    <w:rsid w:val="0005113B"/>
    <w:rsid w:val="00063C3C"/>
    <w:rsid w:val="00074D50"/>
    <w:rsid w:val="000B1340"/>
    <w:rsid w:val="000B7BF3"/>
    <w:rsid w:val="000D1E16"/>
    <w:rsid w:val="000D2B91"/>
    <w:rsid w:val="000D541C"/>
    <w:rsid w:val="000E51DF"/>
    <w:rsid w:val="000F579E"/>
    <w:rsid w:val="001269E0"/>
    <w:rsid w:val="00142255"/>
    <w:rsid w:val="001611A3"/>
    <w:rsid w:val="001670BD"/>
    <w:rsid w:val="00201981"/>
    <w:rsid w:val="0020616A"/>
    <w:rsid w:val="00291C12"/>
    <w:rsid w:val="00293AB1"/>
    <w:rsid w:val="002F3A65"/>
    <w:rsid w:val="002F6287"/>
    <w:rsid w:val="00330A4A"/>
    <w:rsid w:val="003A7688"/>
    <w:rsid w:val="003B58B0"/>
    <w:rsid w:val="003F6897"/>
    <w:rsid w:val="00417C63"/>
    <w:rsid w:val="00456226"/>
    <w:rsid w:val="004D7628"/>
    <w:rsid w:val="004E35E3"/>
    <w:rsid w:val="004E7A36"/>
    <w:rsid w:val="004F107E"/>
    <w:rsid w:val="005036C8"/>
    <w:rsid w:val="00560269"/>
    <w:rsid w:val="00563269"/>
    <w:rsid w:val="00596C5F"/>
    <w:rsid w:val="00601826"/>
    <w:rsid w:val="00633A43"/>
    <w:rsid w:val="006369A6"/>
    <w:rsid w:val="00764768"/>
    <w:rsid w:val="00773E75"/>
    <w:rsid w:val="007E3DED"/>
    <w:rsid w:val="007F2E66"/>
    <w:rsid w:val="008107F8"/>
    <w:rsid w:val="00820FB7"/>
    <w:rsid w:val="00853361"/>
    <w:rsid w:val="00876148"/>
    <w:rsid w:val="00884B8E"/>
    <w:rsid w:val="008B7F53"/>
    <w:rsid w:val="008D447C"/>
    <w:rsid w:val="008F756C"/>
    <w:rsid w:val="009102E4"/>
    <w:rsid w:val="009230C5"/>
    <w:rsid w:val="009571D8"/>
    <w:rsid w:val="009C1CF1"/>
    <w:rsid w:val="00AA57B4"/>
    <w:rsid w:val="00AF3BA9"/>
    <w:rsid w:val="00B00AA7"/>
    <w:rsid w:val="00B23990"/>
    <w:rsid w:val="00B81A39"/>
    <w:rsid w:val="00BA2FE8"/>
    <w:rsid w:val="00C30229"/>
    <w:rsid w:val="00C63971"/>
    <w:rsid w:val="00C712B2"/>
    <w:rsid w:val="00CF20E7"/>
    <w:rsid w:val="00CF7597"/>
    <w:rsid w:val="00D14ECA"/>
    <w:rsid w:val="00D5166C"/>
    <w:rsid w:val="00D73A82"/>
    <w:rsid w:val="00D742C6"/>
    <w:rsid w:val="00DA3AC5"/>
    <w:rsid w:val="00DC46F6"/>
    <w:rsid w:val="00DC604B"/>
    <w:rsid w:val="00DF4C33"/>
    <w:rsid w:val="00E469A5"/>
    <w:rsid w:val="00E63E92"/>
    <w:rsid w:val="00E82C17"/>
    <w:rsid w:val="00EA338E"/>
    <w:rsid w:val="00EC2B2A"/>
    <w:rsid w:val="00EE7202"/>
    <w:rsid w:val="00F83896"/>
    <w:rsid w:val="00F92EA9"/>
    <w:rsid w:val="00FF2EEC"/>
    <w:rsid w:val="00FF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597"/>
  </w:style>
  <w:style w:type="paragraph" w:styleId="a5">
    <w:name w:val="footer"/>
    <w:basedOn w:val="a"/>
    <w:link w:val="a6"/>
    <w:uiPriority w:val="99"/>
    <w:unhideWhenUsed/>
    <w:rsid w:val="00CF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7597"/>
  </w:style>
  <w:style w:type="paragraph" w:styleId="a7">
    <w:name w:val="Balloon Text"/>
    <w:basedOn w:val="a"/>
    <w:link w:val="a8"/>
    <w:uiPriority w:val="99"/>
    <w:semiHidden/>
    <w:unhideWhenUsed/>
    <w:rsid w:val="0029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EA97-3FCE-41CA-9F05-A8F89FEC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2010-11-11T14:27:00Z</cp:lastPrinted>
  <dcterms:created xsi:type="dcterms:W3CDTF">2010-10-11T14:10:00Z</dcterms:created>
  <dcterms:modified xsi:type="dcterms:W3CDTF">2025-02-27T11:54:00Z</dcterms:modified>
</cp:coreProperties>
</file>