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6" w:rsidRDefault="002D20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0C6" w:rsidRDefault="002D20C6">
      <w:pPr>
        <w:pStyle w:val="ConsPlusTitle"/>
        <w:widowControl/>
        <w:jc w:val="center"/>
        <w:outlineLvl w:val="0"/>
      </w:pPr>
      <w:r>
        <w:t>ГУБЕРНАТОР ЯРОСЛАВСКОЙ ОБЛАСТИ</w:t>
      </w:r>
    </w:p>
    <w:p w:rsidR="002D20C6" w:rsidRDefault="002D20C6">
      <w:pPr>
        <w:pStyle w:val="ConsPlusTitle"/>
        <w:widowControl/>
        <w:jc w:val="center"/>
      </w:pPr>
    </w:p>
    <w:p w:rsidR="002D20C6" w:rsidRDefault="002D20C6">
      <w:pPr>
        <w:pStyle w:val="ConsPlusTitle"/>
        <w:widowControl/>
        <w:jc w:val="center"/>
      </w:pPr>
      <w:r>
        <w:t>УКАЗ</w:t>
      </w:r>
    </w:p>
    <w:p w:rsidR="002D20C6" w:rsidRDefault="002D20C6">
      <w:pPr>
        <w:pStyle w:val="ConsPlusTitle"/>
        <w:widowControl/>
        <w:jc w:val="center"/>
      </w:pPr>
      <w:r>
        <w:t xml:space="preserve">от 1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220</w:t>
      </w:r>
    </w:p>
    <w:p w:rsidR="002D20C6" w:rsidRDefault="002D20C6">
      <w:pPr>
        <w:pStyle w:val="ConsPlusTitle"/>
        <w:widowControl/>
        <w:jc w:val="center"/>
      </w:pPr>
    </w:p>
    <w:p w:rsidR="002D20C6" w:rsidRDefault="002D20C6">
      <w:pPr>
        <w:pStyle w:val="ConsPlusTitle"/>
        <w:widowControl/>
        <w:jc w:val="center"/>
      </w:pPr>
      <w:r>
        <w:t>ОБ ОБЕСПЕЧЕНИИ ДЕЯТЕЛЬНОСТИ УПОЛНОМОЧЕННОГО</w:t>
      </w:r>
    </w:p>
    <w:p w:rsidR="002D20C6" w:rsidRDefault="002D20C6">
      <w:pPr>
        <w:pStyle w:val="ConsPlusTitle"/>
        <w:widowControl/>
        <w:jc w:val="center"/>
      </w:pPr>
      <w:r>
        <w:t>ПО ПРАВАМ 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Ярославской области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55-з "Об Уполномоченном по правам ребенка в Ярославской области"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ПОСТАНОВЛЯЮ: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5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обеспечения деятельности Уполномоченного по правам ребенка в Ярославской области;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привлечения экспертов и специалистов для выполнения отдельных видов работ, требующих специальных знаний, для реализации полномочий Уполномоченным по правам ребенка в Ярославской области;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7" w:history="1">
        <w:r>
          <w:rPr>
            <w:rFonts w:cs="Calibri"/>
            <w:color w:val="0000FF"/>
          </w:rPr>
          <w:t>форму и описание</w:t>
        </w:r>
      </w:hyperlink>
      <w:r>
        <w:rPr>
          <w:rFonts w:cs="Calibri"/>
        </w:rPr>
        <w:t xml:space="preserve"> служебного удостоверения Уполномоченного по правам ребенка в Ярославской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Органам исполнительной власти области и структурным подразделениям аппарата Правительства области в соответствии с их компетенцией осуществлять организационное, информационное, правовое и материально-техническое обеспечение деятельности Уполномоченного по правам ребенка в Ярославской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Управлению бухгалтерского учета Правительства области, департаменту финансов Ярославской области при формировании областного бюджета на очередной финансовый год предусматривать средства на реализацию </w:t>
      </w:r>
      <w:hyperlink r:id="rId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Ярославской области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55-з "Об Уполномоченном по правам ребенка в Ярославской области".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исполнением указа оставляю за собой.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Указ вступает в силу с момента подписания.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С.А.ВАХРУКОВ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Губернатора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01.06.2011 N 220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Title"/>
        <w:widowControl/>
        <w:jc w:val="center"/>
      </w:pPr>
      <w:r>
        <w:t>ПОРЯДОК</w:t>
      </w:r>
    </w:p>
    <w:p w:rsidR="002D20C6" w:rsidRDefault="002D20C6">
      <w:pPr>
        <w:pStyle w:val="ConsPlusTitle"/>
        <w:widowControl/>
        <w:jc w:val="center"/>
      </w:pPr>
      <w:r>
        <w:t>ОБЕСПЕЧЕНИЯ ДЕЯТЕЛЬНОСТИ УПОЛНОМОЧЕННОГО ПО ПРАВАМ</w:t>
      </w:r>
    </w:p>
    <w:p w:rsidR="002D20C6" w:rsidRDefault="002D20C6">
      <w:pPr>
        <w:pStyle w:val="ConsPlusTitle"/>
        <w:widowControl/>
        <w:jc w:val="center"/>
      </w:pPr>
      <w:r>
        <w:t>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Порядок обеспечения деятельности Уполномоченного по правам ребенка в Ярославской области (далее - Порядок) регулирует организационное, информационное, правовое и материально-техническое обеспечение деятельности Уполномоченного по правам ребенка в Ярославской области (далее - Уполномоченный).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целях обеспечения деятельности Уполномоченного структурные подразделения аппарата Правительства области, иные органы исполнительной власти области в соответствии с их компетенцией: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По запросу Уполномоченного предоставляют сведения, документы, материалы, информацию и дают разъяснения по вопросам, связанным с обеспечением и защитой прав и законных интересов ребенка, за исключением данных (сведений), которые составляют государственную и иную охраняемую федеральным законом тайну.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Участвуют в проведении проверок сообщений о фактах нарушений прав и законных интересов ребенка, проводимых Уполномоченным.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Участвуют в подготовке и проведении мероприятий, организуемых Уполномоченным.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Участвуют в совещаниях, работе комиссий, рабочих групп по вопросам, отнесенным к компетенции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В обязательном порядке включают Уполномоченного в список рассылки разработанных по курируемым направлениям деятельности нормативных правовых актов по вопросам реализации прав и законных интересов ребенка.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Управление по социальной и демографической политике Правительства области помимо функций, указанных в </w:t>
      </w:r>
      <w:hyperlink r:id="rId9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Организует и ведет работу с документами, информацией и материалами, поступившими в адрес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Ведет регистрацию и учет обращений граждан, направляет заявителям ответы на обращения, рассмотренные Уполномоченным, или уведомляет граждан о переадресации обращения.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Организует подготовку проведения личного приема граждан Уполномоченным.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Осуществляет правовое обеспечение деятельности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Административно-контрольное управление Правительства области помимо функций, указанных в </w:t>
      </w:r>
      <w:hyperlink r:id="rId10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Обеспечивает первичный прием, обработку и регистрацию входящей корреспонденции, поступающей в адрес Уполномоченного, осуществляет рассылку исходящей корреспонденции, выделяет корреспонденцию Уполномоченного из общего документооборота. Предоставляет отдельную ячейку для хранения корреспонденции.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Обеспечивает первичный прием поступающих в адрес Уполномоченного обращений граждан и направление их для регистрации в управление по социальной и демографической политике Правительства области. Направляет зарегистрированные обращения для рассмотрения в соответствующие органы и должностным лицам, а также осуществляет отправку ответов Уполномоченного на обращения граждан.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Обеспечивает хранение корреспонденции Уполномоченного в архиве Правительства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Выполняет машинописные и копировально-множительные работы по заявкам Уполномоченного в соответствии с Инструкцией по делопроизводству в Правительстве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Содействует организационному обеспечению личного приема граждан Уполномоченным.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Управление делами Правительства области помимо функций, указанных в </w:t>
      </w:r>
      <w:hyperlink r:id="rId11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Предоставляет служебное помещение в здании Правительства области по адресу: г. Ярославль, Советская пл., д. 3.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Предоставляет мебель, оборудование, средства связи, оргтехнику, имущество, необходимые для осуществления Уполномоченным своих полномочий.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Обеспечивает содержание помещения и сохранность имущества.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Обеспечивает транспортное обслуживание деятельности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Организует работу и контролирует их исполнение по заключению от имени Правительства области договоров для обеспечения деятельности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Управление коммуникаций и общественных связей Правительства области помимо функций, указанных в </w:t>
      </w:r>
      <w:hyperlink r:id="rId12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Обеспечивает взаимодействие Уполномоченного с представителями средств массовой информации.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Обеспечивает опубликование, размещение официальных сообщений и иных материалов Уполномоченного в средствах массовой информации и на портале органов государственной власти Ярославской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Управление бухгалтерского учета Правительства области помимо функций, указанных в </w:t>
      </w:r>
      <w:hyperlink r:id="rId13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Порядка, осуществляет организацию и финансовое обеспечение деятельности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Управление по вопросам местного самоуправления Правительства области помимо функций, указанных в </w:t>
      </w:r>
      <w:hyperlink r:id="rId14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Порядка, оказывает содействие в организации мероприятий Уполномоченного в муниципальных образованиях области и в осуществлении рабочих контактов с органами местного самоуправления муниципальных образований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Управление Правительства области по взаимодействию с законодательными органами помимо функций, указанных в </w:t>
      </w:r>
      <w:hyperlink r:id="rId15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Порядка, в обязательном порядке включает Уполномоченного в список рассылки принятых Ярославской областной Думой законов Ярославской области по вопросам реализации прав и законных интересов ребенка.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Государственно-правовое управление Правительства области помимо функций, указанных в </w:t>
      </w:r>
      <w:hyperlink r:id="rId16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Порядка, при подготовке проектов резолюций Губернатора области и предложений должностных лиц Правительства области к федеральным законам, федеральным нормативным правовым актам и иным правовым актам (за исключением ведомственных нормативных правовых актов), поступившим из федеральных органов государственной власти, в обязательном порядке указывает Уполномоченного в случае, если вышеуказанные документы затрагивают вопросы реализации прав и законных интересов ребенка.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Департамент информатизации и связи Ярославской области помимо функций, указанных в </w:t>
      </w:r>
      <w:hyperlink r:id="rId17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11.1. Обеспечивает техническое подключение и обслуживание служебных помещений Уполномоченного к телефонной сети и предоставляет доступ к сети Интернет.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11.2. Обеспечивает техническую поддержку официального сайта Уполномоченного, техническое и информационное сопровождение проводимых Уполномоченным мероприятий.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11.3. Обеспечивает возможность использования в деятельности Уполномоченного государственных информационных ресурсов Ярославской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11.4. Осуществляет иные функции в соответствии с компетенцией департамента, необходимые для обеспечения деятельности Уполномоченного.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Департамент информационно-аналитического обеспечения органов государственной власти Ярославской области помимо функций, указанных в </w:t>
      </w:r>
      <w:hyperlink r:id="rId18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Порядка, составляет ежедневный обзор сообщений ярославских телеканалов и областного радио, печатных средств массовой информации и информационных агентств о фактах нарушений прав и законных интересов ребенка на территории области и предоставляет его Уполномоченному.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Губернатора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01.06.2011 N 220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Title"/>
        <w:widowControl/>
        <w:jc w:val="center"/>
      </w:pPr>
      <w:r>
        <w:t>ФОРМА И ОПИСАНИЕ</w:t>
      </w:r>
    </w:p>
    <w:p w:rsidR="002D20C6" w:rsidRDefault="002D20C6">
      <w:pPr>
        <w:pStyle w:val="ConsPlusTitle"/>
        <w:widowControl/>
        <w:jc w:val="center"/>
      </w:pPr>
      <w:r>
        <w:t>СЛУЖЕБНОГО УДОСТОВЕРЕНИЯ УПОЛНОМОЧЕННОГО ПО ПРАВАМ</w:t>
      </w:r>
    </w:p>
    <w:p w:rsidR="002D20C6" w:rsidRDefault="002D20C6">
      <w:pPr>
        <w:pStyle w:val="ConsPlusTitle"/>
        <w:widowControl/>
        <w:jc w:val="center"/>
      </w:pPr>
      <w:r>
        <w:t>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I. ФОРМА СЛУЖЕБНОГО УДОСТОВЕРЕНИЯ УПОЛНОМОЧЕННОГО ПО ПРАВАМ 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Лицевая сторона удостоверения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┌──────────────────┐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│ Герб Ярославской │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│     области      │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└──────────────────┘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Уполномоченный по правам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ребенка в Ярославской области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Внутренняя сторона удостоверения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Nonformat"/>
        <w:widowControl/>
        <w:jc w:val="both"/>
      </w:pPr>
      <w:r>
        <w:t>┌──────┬─────────────────────────────┬────────────────────────────────────┐</w:t>
      </w:r>
    </w:p>
    <w:p w:rsidR="002D20C6" w:rsidRDefault="002D20C6">
      <w:pPr>
        <w:pStyle w:val="ConsPlusNonformat"/>
        <w:widowControl/>
        <w:jc w:val="both"/>
      </w:pPr>
      <w:r>
        <w:t>│      │  Действительно              │        УДОСТОВЕРЕНИЕ N ____        │</w:t>
      </w:r>
    </w:p>
    <w:p w:rsidR="002D20C6" w:rsidRDefault="002D20C6">
      <w:pPr>
        <w:pStyle w:val="ConsPlusNonformat"/>
        <w:widowControl/>
        <w:jc w:val="both"/>
      </w:pPr>
      <w:r>
        <w:t>│ Фото │  по __________              │   _____________________________    │</w:t>
      </w:r>
    </w:p>
    <w:p w:rsidR="002D20C6" w:rsidRDefault="002D20C6">
      <w:pPr>
        <w:pStyle w:val="ConsPlusNonformat"/>
        <w:widowControl/>
        <w:jc w:val="both"/>
      </w:pPr>
      <w:r>
        <w:t>│      │       (дата)                │   _____________________________    │</w:t>
      </w:r>
    </w:p>
    <w:p w:rsidR="002D20C6" w:rsidRDefault="002D20C6">
      <w:pPr>
        <w:pStyle w:val="ConsPlusNonformat"/>
        <w:widowControl/>
        <w:jc w:val="both"/>
      </w:pPr>
      <w:r>
        <w:t>├──────┘                             │     (Ф.И.О. Уполномоченного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по правам               │</w:t>
      </w:r>
    </w:p>
    <w:p w:rsidR="002D20C6" w:rsidRDefault="002D20C6">
      <w:pPr>
        <w:pStyle w:val="ConsPlusNonformat"/>
        <w:widowControl/>
        <w:jc w:val="both"/>
      </w:pPr>
      <w:r>
        <w:t>│               Герб                 │   _____________________________    │</w:t>
      </w:r>
    </w:p>
    <w:p w:rsidR="002D20C6" w:rsidRDefault="002D20C6">
      <w:pPr>
        <w:pStyle w:val="ConsPlusNonformat"/>
        <w:widowControl/>
        <w:jc w:val="both"/>
      </w:pPr>
      <w:r>
        <w:t>│   М.П.    Ярославской              │   ребенка в Ярославской области)   │</w:t>
      </w:r>
    </w:p>
    <w:p w:rsidR="002D20C6" w:rsidRDefault="002D20C6">
      <w:pPr>
        <w:pStyle w:val="ConsPlusNonformat"/>
        <w:widowControl/>
        <w:jc w:val="both"/>
      </w:pPr>
      <w:r>
        <w:t>│             области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│Губернатор                          │</w:t>
      </w:r>
    </w:p>
    <w:p w:rsidR="002D20C6" w:rsidRDefault="002D20C6">
      <w:pPr>
        <w:pStyle w:val="ConsPlusNonformat"/>
        <w:widowControl/>
        <w:jc w:val="both"/>
      </w:pPr>
      <w:r>
        <w:t>│ "___" _________ 20__ г.            │Ярославской                         │</w:t>
      </w:r>
    </w:p>
    <w:p w:rsidR="002D20C6" w:rsidRDefault="002D20C6">
      <w:pPr>
        <w:pStyle w:val="ConsPlusNonformat"/>
        <w:widowControl/>
        <w:jc w:val="both"/>
      </w:pPr>
      <w:r>
        <w:t>│  (дата выдачи)                     │области                 И.О. Фамилия│</w:t>
      </w:r>
    </w:p>
    <w:p w:rsidR="002D20C6" w:rsidRDefault="002D20C6">
      <w:pPr>
        <w:pStyle w:val="ConsPlusNonformat"/>
        <w:widowControl/>
        <w:jc w:val="both"/>
      </w:pPr>
      <w:r>
        <w:t>│                                    │                                    │</w:t>
      </w:r>
    </w:p>
    <w:p w:rsidR="002D20C6" w:rsidRDefault="002D20C6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II. ОПИСАНИЕ СЛУЖЕБНОГО УДОСТОВЕРЕНИЯ УПОЛНОМОЧЕННОГО ПО ПРАВАМ 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Служебное удостоверение Уполномоченного по правам ребенка в Ярославской области (далее - удостоверение) изготавливается из материала темно-вишневого цвета, в развернутом виде имеет размер 210 x 65 миллиметров.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верхней части лицевой стороны удостоверения располагается изображение герба Ярославской области, под которой выполняется тисненая надпись золотистого цвета "Уполномоченный по правам ребенка в Ярославской области".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левой части внутренней стороны удостоверения размещается фотография, ниже под фотографией располагается губернаторская печать, справа от фотографии указывается срок действия удостоверения, ниже располагается герб Ярославской области, дата выдачи удостоверения.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правой части внутренней стороны расположена надпись "Удостоверение N ___". Ниже указываются фамилия, имя, отчество и должность Уполномоченного по правам ребенка в Ярославской области и подпись Губернатора Ярославской области.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Внутренняя сторона удостоверения ламинируется пленкой.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Губернатора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01.06.2011 N 220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Title"/>
        <w:widowControl/>
        <w:jc w:val="center"/>
      </w:pPr>
      <w:r>
        <w:t>ПОРЯДОК</w:t>
      </w:r>
    </w:p>
    <w:p w:rsidR="002D20C6" w:rsidRDefault="002D20C6">
      <w:pPr>
        <w:pStyle w:val="ConsPlusTitle"/>
        <w:widowControl/>
        <w:jc w:val="center"/>
      </w:pPr>
      <w:r>
        <w:t>ПРИВЛЕЧЕНИЯ ЭКСПЕРТОВ И СПЕЦИАЛИСТОВ ДЛЯ ВЫПОЛНЕНИЯ</w:t>
      </w:r>
    </w:p>
    <w:p w:rsidR="002D20C6" w:rsidRDefault="002D20C6">
      <w:pPr>
        <w:pStyle w:val="ConsPlusTitle"/>
        <w:widowControl/>
        <w:jc w:val="center"/>
      </w:pPr>
      <w:r>
        <w:t>ОТДЕЛЬНЫХ ВИДОВ РАБОТ, ТРЕБУЮЩИХ СПЕЦИАЛЬНЫХ ЗНАНИЙ,</w:t>
      </w:r>
    </w:p>
    <w:p w:rsidR="002D20C6" w:rsidRDefault="002D20C6">
      <w:pPr>
        <w:pStyle w:val="ConsPlusTitle"/>
        <w:widowControl/>
        <w:jc w:val="center"/>
      </w:pPr>
      <w:r>
        <w:t>ДЛЯ РЕАЛИЗАЦИИ ПОЛНОМОЧИЙ УПОЛНОМОЧЕННЫМ ПО ПРАВАМ</w:t>
      </w:r>
    </w:p>
    <w:p w:rsidR="002D20C6" w:rsidRDefault="002D20C6">
      <w:pPr>
        <w:pStyle w:val="ConsPlusTitle"/>
        <w:widowControl/>
        <w:jc w:val="center"/>
      </w:pPr>
      <w:r>
        <w:t>РЕБЕНКА В ЯРОСЛАВСКОЙ ОБЛАСТИ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Порядок привлечения экспертов и специалистов для выполнения отдельных видов работ, требующих специальных знаний, для реализации полномочий Уполномоченным по правам ребенка в Ярославской области (далее - Порядок) регулирует вопросы привлечения экспертов и специалистов для выполнения отдельных видов работ, требующих специальных знаний, для реализации полномочий Уполномоченным по правам ребенка в Ярославской области (далее - Уполномоченный).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Порядок разработан в соответствии с </w:t>
      </w:r>
      <w:hyperlink r:id="rId19" w:history="1">
        <w:r>
          <w:rPr>
            <w:rFonts w:cs="Calibri"/>
            <w:color w:val="0000FF"/>
          </w:rPr>
          <w:t>пунктом 4 части 2 статьи 7</w:t>
        </w:r>
      </w:hyperlink>
      <w:r>
        <w:rPr>
          <w:rFonts w:cs="Calibri"/>
        </w:rPr>
        <w:t xml:space="preserve"> Закона Ярославской области от 28 декабря 2010 г. N 55-з "Об Уполномоченном по правам ребенка в Ярославской области".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Целью деятельности экспертов и специалистов является оказание содействия Уполномоченному в установлении обстоятельств, необходимых для реализации и защиты прав и законных интересов ребенка, посредством разрешения вопросов, требующих специальных знаний.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Принципами работы экспертов и специалистов являются: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соблюдение законности, прав и свобод человека и гражданина; прав юридического лица;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объективность; всесторонность и полнота исследований, проводимых с использованием современных достижений науки и техники;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конфиденциальность.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Расходы на привлечение экспертов и специалистов для отдельных видов работ, требующих специальных знаний, проводятся за счет средств областного бюджета, предусмотренных на реализацию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Ярославской области от 28 декабря 2010 г. N 55-з "Об Уполномоченном по правам ребенка в Ярославской области" на очередной финансовый год и плановый период.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УСЛОВИЯ ПРИВЛЕЧЕНИЯ ЭКСПЕРТОВ И СПЕЦИАЛИСТОВ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Уполномоченным привлекаются эксперты и специалисты, имеющие специальные знания, обладающие научными и (или) практическими познаниями для выполнения отдельных видов работ.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Привлечение экспертов и специалистов для выполнения отдельных видов работ, требующих специальных знаний, осуществляется на договорной основе.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Персональный состав экспертов и специалистов определяется Уполномоченным таким образом, чтобы была исключена возможность возникновения конфликта интересов, который мог бы повлиять на подготовку ими заключения.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Правительство области в лице управляющего делами Правительства области заключает договор об оплате услуг с экспертами и специалистами на выполнение отдельных видов работ, требующих специальных знаний, для реализации полномочий Уполномоченным на основании его заявки.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ОРГАНИЗАЦИЯ РАБОТЫ ЭКСПЕРТОВ И СПЕЦИАЛИСТОВ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Эксперты и специалисты проводят всесторонний анализ обращений, сведений, документов, материалов, представленных разъяснений, сбор и анализ научной, научно-технической и нормативной документации по предмету подготовки заключения.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Эксперты и специалисты имеют право получать у Уполномоченного дополнительную информацию и документы, связанные с целями, задачами и предметом проводимого исследования.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Эксперты проводят исследования объективно, на научной и практической основе, в пределах соответствующей специальности, всесторонне и в полном объеме.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Эксперты и специалисты на основании проведенного исследования готовят письменное заключение по вопросам, определенным Уполномоченным. К письменному заключению эксперты и специалисты по запросу Уполномоченного дают дополнительные разъяснения. Заключение экспертов и специалистов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Результаты экспертизы и исследований, текст заключения эксперты и специалисты имеют право полностью или частично использовать только для предоставления Уполномоченному без права передачи их другим лицам (юридическим либо физическим).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4. ОПЛАТА УСЛУГ ЭКСПЕРТОВ И СПЕЦИАЛИСТОВ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Решение о заключении договора принимает соответственно управляющий делами Правительства области от имени Правительства области и Уполномоченный.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Уполномоченный направляет в управление делами Правительства области и управление бухгалтерского учета Правительства области расчет и обоснование стоимости услуг экспертов и специалистов, реквизиты получателя платежа.</w:t>
      </w: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0C6" w:rsidRDefault="002D20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D20C6" w:rsidRDefault="002D20C6"/>
    <w:sectPr w:rsidR="002D20C6" w:rsidSect="00D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BA"/>
    <w:rsid w:val="00080759"/>
    <w:rsid w:val="000A1096"/>
    <w:rsid w:val="000B4D21"/>
    <w:rsid w:val="000D08F6"/>
    <w:rsid w:val="000D7F2E"/>
    <w:rsid w:val="000E6941"/>
    <w:rsid w:val="000F5BF7"/>
    <w:rsid w:val="001254AD"/>
    <w:rsid w:val="00141028"/>
    <w:rsid w:val="00146DEE"/>
    <w:rsid w:val="001D4B9C"/>
    <w:rsid w:val="001D4CBD"/>
    <w:rsid w:val="002137E5"/>
    <w:rsid w:val="00222D64"/>
    <w:rsid w:val="002428AA"/>
    <w:rsid w:val="00254EE2"/>
    <w:rsid w:val="00283828"/>
    <w:rsid w:val="00295FE6"/>
    <w:rsid w:val="002A18E7"/>
    <w:rsid w:val="002B1298"/>
    <w:rsid w:val="002B263A"/>
    <w:rsid w:val="002C15A0"/>
    <w:rsid w:val="002C26C4"/>
    <w:rsid w:val="002C5657"/>
    <w:rsid w:val="002D20C6"/>
    <w:rsid w:val="003336BB"/>
    <w:rsid w:val="00366429"/>
    <w:rsid w:val="00452FAC"/>
    <w:rsid w:val="0045606C"/>
    <w:rsid w:val="004653D8"/>
    <w:rsid w:val="0047107A"/>
    <w:rsid w:val="00484685"/>
    <w:rsid w:val="004C08D5"/>
    <w:rsid w:val="004F16F3"/>
    <w:rsid w:val="004F4FD1"/>
    <w:rsid w:val="004F6407"/>
    <w:rsid w:val="0051621B"/>
    <w:rsid w:val="00516C32"/>
    <w:rsid w:val="00556C41"/>
    <w:rsid w:val="00557034"/>
    <w:rsid w:val="005805CB"/>
    <w:rsid w:val="006011F5"/>
    <w:rsid w:val="006647DB"/>
    <w:rsid w:val="00674F63"/>
    <w:rsid w:val="00680703"/>
    <w:rsid w:val="0068271D"/>
    <w:rsid w:val="006C4DB2"/>
    <w:rsid w:val="00712F89"/>
    <w:rsid w:val="007A4FC2"/>
    <w:rsid w:val="007C58F1"/>
    <w:rsid w:val="007D39B3"/>
    <w:rsid w:val="007E4698"/>
    <w:rsid w:val="007F3971"/>
    <w:rsid w:val="007F58E7"/>
    <w:rsid w:val="00804590"/>
    <w:rsid w:val="008101DC"/>
    <w:rsid w:val="00834E18"/>
    <w:rsid w:val="00863D7E"/>
    <w:rsid w:val="008B6021"/>
    <w:rsid w:val="008C7EEA"/>
    <w:rsid w:val="008D135D"/>
    <w:rsid w:val="008F10EF"/>
    <w:rsid w:val="00910164"/>
    <w:rsid w:val="00961621"/>
    <w:rsid w:val="009B3E70"/>
    <w:rsid w:val="009C2A7C"/>
    <w:rsid w:val="00A26A14"/>
    <w:rsid w:val="00A70EF2"/>
    <w:rsid w:val="00A8531E"/>
    <w:rsid w:val="00AD68C8"/>
    <w:rsid w:val="00B05AD2"/>
    <w:rsid w:val="00B31C2F"/>
    <w:rsid w:val="00B82AEE"/>
    <w:rsid w:val="00B86D94"/>
    <w:rsid w:val="00B87A91"/>
    <w:rsid w:val="00BD7281"/>
    <w:rsid w:val="00BF58C8"/>
    <w:rsid w:val="00C93A01"/>
    <w:rsid w:val="00CB5FBA"/>
    <w:rsid w:val="00CE1034"/>
    <w:rsid w:val="00CE48A4"/>
    <w:rsid w:val="00D023BD"/>
    <w:rsid w:val="00D10C40"/>
    <w:rsid w:val="00D15A49"/>
    <w:rsid w:val="00D21454"/>
    <w:rsid w:val="00D27C97"/>
    <w:rsid w:val="00D461F5"/>
    <w:rsid w:val="00D66400"/>
    <w:rsid w:val="00D844E8"/>
    <w:rsid w:val="00DE4D9A"/>
    <w:rsid w:val="00E32A3C"/>
    <w:rsid w:val="00E62A68"/>
    <w:rsid w:val="00E67B5B"/>
    <w:rsid w:val="00EC05D1"/>
    <w:rsid w:val="00F2447A"/>
    <w:rsid w:val="00FB0D1A"/>
    <w:rsid w:val="00FB757B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5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FB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5448;fld=134" TargetMode="External"/><Relationship Id="rId13" Type="http://schemas.openxmlformats.org/officeDocument/2006/relationships/hyperlink" Target="consultantplus://offline/main?base=RLAW086;n=49055;fld=134;dst=100018" TargetMode="External"/><Relationship Id="rId18" Type="http://schemas.openxmlformats.org/officeDocument/2006/relationships/hyperlink" Target="consultantplus://offline/main?base=RLAW086;n=49055;fld=134;dst=1000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86;n=49055;fld=134;dst=100055" TargetMode="External"/><Relationship Id="rId12" Type="http://schemas.openxmlformats.org/officeDocument/2006/relationships/hyperlink" Target="consultantplus://offline/main?base=RLAW086;n=49055;fld=134;dst=100018" TargetMode="External"/><Relationship Id="rId17" Type="http://schemas.openxmlformats.org/officeDocument/2006/relationships/hyperlink" Target="consultantplus://offline/main?base=RLAW086;n=49055;fld=134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86;n=49055;fld=134;dst=100018" TargetMode="External"/><Relationship Id="rId20" Type="http://schemas.openxmlformats.org/officeDocument/2006/relationships/hyperlink" Target="consultantplus://offline/main?base=RLAW086;n=45448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9055;fld=134;dst=100068" TargetMode="External"/><Relationship Id="rId11" Type="http://schemas.openxmlformats.org/officeDocument/2006/relationships/hyperlink" Target="consultantplus://offline/main?base=RLAW086;n=49055;fld=134;dst=100018" TargetMode="External"/><Relationship Id="rId5" Type="http://schemas.openxmlformats.org/officeDocument/2006/relationships/hyperlink" Target="consultantplus://offline/main?base=RLAW086;n=49055;fld=134;dst=100016" TargetMode="External"/><Relationship Id="rId15" Type="http://schemas.openxmlformats.org/officeDocument/2006/relationships/hyperlink" Target="consultantplus://offline/main?base=RLAW086;n=49055;fld=134;dst=100018" TargetMode="External"/><Relationship Id="rId10" Type="http://schemas.openxmlformats.org/officeDocument/2006/relationships/hyperlink" Target="consultantplus://offline/main?base=RLAW086;n=49055;fld=134;dst=100018" TargetMode="External"/><Relationship Id="rId19" Type="http://schemas.openxmlformats.org/officeDocument/2006/relationships/hyperlink" Target="consultantplus://offline/main?base=RLAW086;n=45448;fld=134;dst=100060" TargetMode="External"/><Relationship Id="rId4" Type="http://schemas.openxmlformats.org/officeDocument/2006/relationships/hyperlink" Target="consultantplus://offline/main?base=RLAW086;n=45448;fld=134;dst=100081" TargetMode="External"/><Relationship Id="rId9" Type="http://schemas.openxmlformats.org/officeDocument/2006/relationships/hyperlink" Target="consultantplus://offline/main?base=RLAW086;n=49055;fld=134;dst=100018" TargetMode="External"/><Relationship Id="rId14" Type="http://schemas.openxmlformats.org/officeDocument/2006/relationships/hyperlink" Target="consultantplus://offline/main?base=RLAW086;n=49055;fld=134;dst=100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2643</Words>
  <Characters>15066</Characters>
  <Application>Microsoft Office Outlook</Application>
  <DocSecurity>0</DocSecurity>
  <Lines>0</Lines>
  <Paragraphs>0</Paragraphs>
  <ScaleCrop>false</ScaleCrop>
  <Company>pravitelstvo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skorobogatov</dc:creator>
  <cp:keywords/>
  <dc:description/>
  <cp:lastModifiedBy>Владелец</cp:lastModifiedBy>
  <cp:revision>4</cp:revision>
  <cp:lastPrinted>2013-09-20T09:20:00Z</cp:lastPrinted>
  <dcterms:created xsi:type="dcterms:W3CDTF">2013-09-16T08:37:00Z</dcterms:created>
  <dcterms:modified xsi:type="dcterms:W3CDTF">2013-09-20T09:20:00Z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